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B9" w:rsidRDefault="00C11EB9" w:rsidP="00C11EB9">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Предварительно утверждён</w:t>
      </w:r>
    </w:p>
    <w:p w:rsidR="00C11EB9" w:rsidRDefault="00C11EB9" w:rsidP="00C11EB9">
      <w:pPr>
        <w:keepNext/>
        <w:spacing w:after="0" w:line="240" w:lineRule="auto"/>
        <w:jc w:val="right"/>
        <w:outlineLvl w:val="1"/>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Советом директоров </w:t>
      </w:r>
    </w:p>
    <w:p w:rsidR="00C11EB9" w:rsidRDefault="00C11EB9" w:rsidP="00C11EB9">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АО   «Завод им. Гаджиева»</w:t>
      </w:r>
    </w:p>
    <w:p w:rsidR="00C11EB9" w:rsidRDefault="00C11EB9" w:rsidP="00C11EB9">
      <w:pPr>
        <w:spacing w:after="0" w:line="240" w:lineRule="auto"/>
        <w:jc w:val="right"/>
        <w:rPr>
          <w:rFonts w:ascii="Times New Roman" w:eastAsia="Times New Roman" w:hAnsi="Times New Roman"/>
          <w:color w:val="FF0000"/>
          <w:sz w:val="24"/>
          <w:szCs w:val="20"/>
          <w:lang w:eastAsia="ru-RU"/>
        </w:rPr>
      </w:pPr>
      <w:r>
        <w:rPr>
          <w:rFonts w:ascii="Times New Roman" w:eastAsia="Times New Roman" w:hAnsi="Times New Roman"/>
          <w:sz w:val="24"/>
          <w:szCs w:val="20"/>
          <w:lang w:eastAsia="ru-RU"/>
        </w:rPr>
        <w:t xml:space="preserve">                                             </w:t>
      </w:r>
      <w:r w:rsidR="00270143">
        <w:rPr>
          <w:rFonts w:ascii="Times New Roman" w:eastAsia="Times New Roman" w:hAnsi="Times New Roman"/>
          <w:sz w:val="24"/>
          <w:szCs w:val="20"/>
          <w:lang w:eastAsia="ru-RU"/>
        </w:rPr>
        <w:t xml:space="preserve">                    Протокол № 4</w:t>
      </w:r>
      <w:r>
        <w:rPr>
          <w:rFonts w:ascii="Times New Roman" w:eastAsia="Times New Roman" w:hAnsi="Times New Roman"/>
          <w:sz w:val="24"/>
          <w:szCs w:val="20"/>
          <w:lang w:eastAsia="ru-RU"/>
        </w:rPr>
        <w:t xml:space="preserve"> </w:t>
      </w:r>
      <w:r w:rsidR="00270143">
        <w:rPr>
          <w:rFonts w:ascii="Times New Roman" w:eastAsia="Times New Roman" w:hAnsi="Times New Roman"/>
          <w:color w:val="FF0000"/>
          <w:sz w:val="24"/>
          <w:szCs w:val="20"/>
          <w:lang w:eastAsia="ru-RU"/>
        </w:rPr>
        <w:t>от 27 апреля 2022</w:t>
      </w:r>
      <w:r>
        <w:rPr>
          <w:rFonts w:ascii="Times New Roman" w:eastAsia="Times New Roman" w:hAnsi="Times New Roman"/>
          <w:color w:val="FF0000"/>
          <w:sz w:val="24"/>
          <w:szCs w:val="20"/>
          <w:lang w:eastAsia="ru-RU"/>
        </w:rPr>
        <w:t xml:space="preserve"> г.</w:t>
      </w:r>
    </w:p>
    <w:p w:rsidR="00C11EB9" w:rsidRDefault="00C11EB9" w:rsidP="00C11EB9">
      <w:pPr>
        <w:spacing w:after="0" w:line="240" w:lineRule="auto"/>
        <w:jc w:val="right"/>
        <w:rPr>
          <w:rFonts w:ascii="Times New Roman" w:eastAsia="Times New Roman" w:hAnsi="Times New Roman"/>
          <w:sz w:val="24"/>
          <w:szCs w:val="20"/>
          <w:lang w:eastAsia="ru-RU"/>
        </w:rPr>
      </w:pPr>
    </w:p>
    <w:p w:rsidR="00C11EB9" w:rsidRDefault="00C11EB9" w:rsidP="00C11EB9">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Председатель___________Н.А.Бабаев</w:t>
      </w: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Годовой отчёт</w:t>
      </w:r>
    </w:p>
    <w:p w:rsidR="00C11EB9" w:rsidRDefault="00C11EB9" w:rsidP="00C11EB9">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 xml:space="preserve"> Акционерного общества</w:t>
      </w:r>
    </w:p>
    <w:p w:rsidR="00C11EB9" w:rsidRDefault="00C11EB9" w:rsidP="00C11EB9">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 xml:space="preserve">«Завод им. Гаджиева» </w:t>
      </w:r>
    </w:p>
    <w:p w:rsidR="00C11EB9" w:rsidRDefault="00C11EB9" w:rsidP="00C11EB9">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по итогам работы за 2021 год</w:t>
      </w:r>
    </w:p>
    <w:p w:rsidR="00C11EB9" w:rsidRDefault="00C11EB9" w:rsidP="00C11EB9">
      <w:pPr>
        <w:spacing w:after="0" w:line="240" w:lineRule="auto"/>
        <w:rPr>
          <w:rFonts w:ascii="Times New Roman" w:eastAsia="Times New Roman" w:hAnsi="Times New Roman"/>
          <w:sz w:val="28"/>
          <w:szCs w:val="20"/>
          <w:lang w:eastAsia="ru-RU"/>
        </w:rPr>
      </w:pPr>
    </w:p>
    <w:p w:rsidR="00C11EB9" w:rsidRDefault="00C11EB9" w:rsidP="000C46B3">
      <w:pPr>
        <w:spacing w:after="0" w:line="240" w:lineRule="auto"/>
        <w:jc w:val="center"/>
        <w:rPr>
          <w:rFonts w:ascii="Times New Roman" w:eastAsia="Times New Roman" w:hAnsi="Times New Roman"/>
          <w:b/>
          <w:sz w:val="28"/>
          <w:szCs w:val="20"/>
          <w:u w:val="single"/>
          <w:lang w:eastAsia="ru-RU"/>
        </w:rPr>
      </w:pPr>
      <w:r>
        <w:rPr>
          <w:rFonts w:ascii="Times New Roman" w:eastAsia="Times New Roman" w:hAnsi="Times New Roman"/>
          <w:b/>
          <w:sz w:val="28"/>
          <w:szCs w:val="20"/>
          <w:u w:val="single"/>
          <w:lang w:val="en-US" w:eastAsia="ru-RU"/>
        </w:rPr>
        <w:t>l</w:t>
      </w:r>
      <w:r>
        <w:rPr>
          <w:rFonts w:ascii="Times New Roman" w:eastAsia="Times New Roman" w:hAnsi="Times New Roman"/>
          <w:b/>
          <w:sz w:val="28"/>
          <w:szCs w:val="20"/>
          <w:u w:val="single"/>
          <w:lang w:eastAsia="ru-RU"/>
        </w:rPr>
        <w:t>. Положение акционерного общества в отрасли</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Полное фирменное наименование  –  Акционерное общество «Завод им. Гаджиева» (</w:t>
      </w:r>
      <w:r>
        <w:rPr>
          <w:rFonts w:ascii="Times New Roman" w:hAnsi="Times New Roman"/>
          <w:sz w:val="24"/>
          <w:szCs w:val="24"/>
          <w:lang w:val="en-US" w:eastAsia="ru-RU"/>
        </w:rPr>
        <w:t>JSC</w:t>
      </w:r>
      <w:r>
        <w:rPr>
          <w:rFonts w:ascii="Times New Roman" w:hAnsi="Times New Roman"/>
          <w:sz w:val="24"/>
          <w:szCs w:val="24"/>
          <w:lang w:eastAsia="ru-RU"/>
        </w:rPr>
        <w:t xml:space="preserve"> «</w:t>
      </w:r>
      <w:r>
        <w:rPr>
          <w:rFonts w:ascii="Times New Roman" w:hAnsi="Times New Roman"/>
          <w:sz w:val="24"/>
          <w:szCs w:val="24"/>
          <w:lang w:val="en-US" w:eastAsia="ru-RU"/>
        </w:rPr>
        <w:t>ZAVODIM</w:t>
      </w:r>
      <w:r>
        <w:rPr>
          <w:rFonts w:ascii="Times New Roman" w:hAnsi="Times New Roman"/>
          <w:sz w:val="24"/>
          <w:szCs w:val="24"/>
          <w:lang w:eastAsia="ru-RU"/>
        </w:rPr>
        <w:t>.</w:t>
      </w:r>
      <w:r>
        <w:rPr>
          <w:rFonts w:ascii="Times New Roman" w:hAnsi="Times New Roman"/>
          <w:sz w:val="24"/>
          <w:szCs w:val="24"/>
          <w:lang w:val="en-US" w:eastAsia="ru-RU"/>
        </w:rPr>
        <w:t>GADZHIEVA</w:t>
      </w:r>
      <w:r>
        <w:rPr>
          <w:rFonts w:ascii="Times New Roman" w:hAnsi="Times New Roman"/>
          <w:sz w:val="24"/>
          <w:szCs w:val="24"/>
          <w:lang w:eastAsia="ru-RU"/>
        </w:rPr>
        <w:t>»)</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Сокращенное фирменное наименование эмитента – АО «Завод им. Гаджиева»</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Место нахождения:</w:t>
      </w:r>
    </w:p>
    <w:p w:rsidR="000C46B3"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Фактический адрес – 367013, Республика Дагестан, г. Махачкала, ул. Юсупова, 51</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Юридический адрес – 368305, Республика Дагестан, г. Каспийск, ул. М.Халилова, д. 28</w:t>
      </w:r>
      <w:r w:rsidR="000C46B3">
        <w:rPr>
          <w:rFonts w:ascii="Times New Roman" w:hAnsi="Times New Roman"/>
          <w:sz w:val="24"/>
          <w:szCs w:val="24"/>
          <w:lang w:eastAsia="ru-RU"/>
        </w:rPr>
        <w:t>, кв.32</w:t>
      </w:r>
    </w:p>
    <w:p w:rsidR="00C11EB9" w:rsidRDefault="000C46B3"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ИНН 0541000946,  КПП 0554</w:t>
      </w:r>
      <w:r w:rsidR="00C11EB9">
        <w:rPr>
          <w:rFonts w:ascii="Times New Roman" w:hAnsi="Times New Roman"/>
          <w:sz w:val="24"/>
          <w:szCs w:val="24"/>
          <w:lang w:eastAsia="ru-RU"/>
        </w:rPr>
        <w:t>0</w:t>
      </w:r>
      <w:r>
        <w:rPr>
          <w:rFonts w:ascii="Times New Roman" w:hAnsi="Times New Roman"/>
          <w:sz w:val="24"/>
          <w:szCs w:val="24"/>
          <w:lang w:eastAsia="ru-RU"/>
        </w:rPr>
        <w:t>1</w:t>
      </w:r>
      <w:r w:rsidR="00C11EB9">
        <w:rPr>
          <w:rFonts w:ascii="Times New Roman" w:hAnsi="Times New Roman"/>
          <w:sz w:val="24"/>
          <w:szCs w:val="24"/>
          <w:lang w:eastAsia="ru-RU"/>
        </w:rPr>
        <w:t>001.</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Адрес страницы  в сети "Интернет"</w:t>
      </w:r>
      <w:r>
        <w:rPr>
          <w:rFonts w:ascii="Times New Roman" w:hAnsi="Times New Roman"/>
          <w:b/>
          <w:sz w:val="24"/>
          <w:szCs w:val="24"/>
          <w:lang w:val="en-US" w:eastAsia="ru-RU"/>
        </w:rPr>
        <w:t>http</w:t>
      </w:r>
      <w:r>
        <w:rPr>
          <w:rFonts w:ascii="Times New Roman" w:hAnsi="Times New Roman"/>
          <w:b/>
          <w:sz w:val="24"/>
          <w:szCs w:val="24"/>
          <w:lang w:eastAsia="ru-RU"/>
        </w:rPr>
        <w:t>://</w:t>
      </w:r>
      <w:r>
        <w:rPr>
          <w:rFonts w:ascii="Times New Roman" w:hAnsi="Times New Roman"/>
          <w:b/>
          <w:bCs/>
          <w:sz w:val="24"/>
          <w:szCs w:val="24"/>
          <w:lang w:eastAsia="ru-RU"/>
        </w:rPr>
        <w:t>www.</w:t>
      </w:r>
      <w:r>
        <w:rPr>
          <w:rFonts w:ascii="Times New Roman" w:hAnsi="Times New Roman"/>
          <w:b/>
          <w:bCs/>
          <w:sz w:val="24"/>
          <w:szCs w:val="24"/>
          <w:lang w:val="en-US" w:eastAsia="ru-RU"/>
        </w:rPr>
        <w:t>zavodgadzieva</w:t>
      </w:r>
      <w:r>
        <w:rPr>
          <w:rFonts w:ascii="Times New Roman" w:hAnsi="Times New Roman"/>
          <w:b/>
          <w:bCs/>
          <w:sz w:val="24"/>
          <w:szCs w:val="24"/>
          <w:lang w:eastAsia="ru-RU"/>
        </w:rPr>
        <w:t>.</w:t>
      </w:r>
      <w:r>
        <w:rPr>
          <w:rFonts w:ascii="Times New Roman" w:hAnsi="Times New Roman"/>
          <w:b/>
          <w:bCs/>
          <w:sz w:val="24"/>
          <w:szCs w:val="24"/>
          <w:lang w:val="en-US" w:eastAsia="ru-RU"/>
        </w:rPr>
        <w:t>ru</w:t>
      </w:r>
      <w:r>
        <w:rPr>
          <w:rFonts w:ascii="Times New Roman" w:hAnsi="Times New Roman"/>
          <w:b/>
          <w:bCs/>
          <w:sz w:val="24"/>
          <w:szCs w:val="24"/>
          <w:lang w:eastAsia="ru-RU"/>
        </w:rPr>
        <w:t>.</w:t>
      </w:r>
    </w:p>
    <w:p w:rsidR="00C11EB9" w:rsidRDefault="000C46B3"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C11EB9">
        <w:rPr>
          <w:rFonts w:ascii="Times New Roman" w:hAnsi="Times New Roman"/>
          <w:sz w:val="24"/>
          <w:szCs w:val="24"/>
          <w:lang w:eastAsia="ru-RU"/>
        </w:rPr>
        <w:t xml:space="preserve"> 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 ноября 1932 года является днем рождения завода. В довоенный период завод специализировался как ремонтно-механический, выполняя заказы по ремонту оборудования промышленных объектов и колхозов Дагестана, удовлетворению бытовых нужд трудящихся. По собственным проектам выпускал турбины для горных гидроэлектростанций, изготавливал детали к дизельным установкам для рыбной промышленности. В годы Великой Отечественной войны основной продукцией, вырабатываемой заводом, стала военная – противотанковые снаряды, мины, ремонт военной техники, начал выпускать продукцию для нужд морского флота: рулевые машины, якорные лебедки.</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декабре 1942 г. заводу было присвоено имя Героя Советского Союза, капитана </w:t>
      </w:r>
      <w:r>
        <w:rPr>
          <w:rFonts w:ascii="Times New Roman" w:hAnsi="Times New Roman"/>
          <w:sz w:val="24"/>
          <w:szCs w:val="24"/>
          <w:lang w:val="en-US" w:eastAsia="ru-RU"/>
        </w:rPr>
        <w:t>II</w:t>
      </w:r>
      <w:r>
        <w:rPr>
          <w:rFonts w:ascii="Times New Roman" w:hAnsi="Times New Roman"/>
          <w:sz w:val="24"/>
          <w:szCs w:val="24"/>
          <w:lang w:eastAsia="ru-RU"/>
        </w:rPr>
        <w:t xml:space="preserve"> ранга Магомеда Гаджиева. Только за период с 1942 года по 1945 год коллектив завода 9 раз завоевывал переходящее Красное Знамя Государственного комитета Обороны. Завод, по праву, с гордостью называют в республике Флагманом машиностроения Дагестана, кузницей кадров. Указом Президиума Верховного Совета СССР от 30.08.1985 года завод награжден орденом Трудового Красного Знамени. </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соответствии с Указом Президента РФ от 01.07.92 № 721 учреждено акционерное общество «Завод им. Гаджиева», зарегистрированное решением Совета народных депутатов Ленинского района г. Махачкалы 11.02.93 г. (рег. № 145). Перерегистрировано в открытое акционерное общество «Завод им. Гаджиева» Махачкалинской Регистрационной палатой 20 ноября 1996 года (рег. № 602-П-94). Уставной капитал «Общества» составляет 52 783 185 рублей,  представлен 10 556 637 именными обыкновенными акциями номинальной стоимостью 5 рублей каждая. Акции полностью оплачены.</w:t>
      </w:r>
    </w:p>
    <w:p w:rsidR="00C11EB9" w:rsidRDefault="00C11EB9" w:rsidP="00C11EB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Являясь машиностроительным предприятием, входящим в Департамент судо</w:t>
      </w:r>
      <w:r w:rsidR="004A1E50">
        <w:rPr>
          <w:rFonts w:ascii="Times New Roman" w:hAnsi="Times New Roman"/>
          <w:color w:val="000000"/>
          <w:sz w:val="24"/>
          <w:szCs w:val="24"/>
          <w:lang w:eastAsia="ru-RU"/>
        </w:rPr>
        <w:t>строительной</w:t>
      </w:r>
      <w:r>
        <w:rPr>
          <w:rFonts w:ascii="Times New Roman" w:hAnsi="Times New Roman"/>
          <w:color w:val="000000"/>
          <w:sz w:val="24"/>
          <w:szCs w:val="24"/>
          <w:lang w:eastAsia="ru-RU"/>
        </w:rPr>
        <w:t xml:space="preserve"> промышленности и морской техники Министерства промышленности и торговли РФ, на протяжении многих десятилетий и в настоящее время является ведущим в России и СНГ </w:t>
      </w:r>
      <w:r>
        <w:rPr>
          <w:rFonts w:ascii="Times New Roman" w:hAnsi="Times New Roman"/>
          <w:color w:val="000000"/>
          <w:sz w:val="24"/>
          <w:szCs w:val="24"/>
          <w:lang w:eastAsia="ru-RU"/>
        </w:rPr>
        <w:lastRenderedPageBreak/>
        <w:t>разработчиком, производителем и поставщиком различного оборудования для многих отраслей народного хозяйства.</w:t>
      </w:r>
    </w:p>
    <w:p w:rsidR="00C11EB9" w:rsidRDefault="00C11EB9" w:rsidP="00C11EB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Завод производит морские насосы, судовую арматуру, рулевые электрогидравлические машины для судов неограниченного района плавания всех классов и назначений.</w:t>
      </w:r>
    </w:p>
    <w:p w:rsidR="00C11EB9" w:rsidRDefault="00C11EB9" w:rsidP="00C11EB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Наша продукция хорошо известна широкому потребителю не только в России и СНГ, но и в странах дальнего зарубежья своим высоким качеством и надёжностью при эксплуатации. Мы имеем возможность производить и поставлять изделия с сертификатами различных классификационных обществ: регистра Ллойда (Великобритания), Германского Ллойда,  Веритас (Норвегия), Российского Морского Регистра Судоходства.</w:t>
      </w:r>
    </w:p>
    <w:p w:rsidR="00C11EB9" w:rsidRDefault="00C11EB9" w:rsidP="00C11EB9">
      <w:pPr>
        <w:spacing w:after="0" w:line="240" w:lineRule="auto"/>
        <w:jc w:val="both"/>
        <w:rPr>
          <w:rFonts w:ascii="Times New Roman" w:hAnsi="Times New Roman"/>
          <w:color w:val="000000"/>
          <w:spacing w:val="-10"/>
          <w:sz w:val="24"/>
          <w:szCs w:val="24"/>
          <w:lang w:eastAsia="ru-RU"/>
        </w:rPr>
      </w:pPr>
      <w:r>
        <w:rPr>
          <w:rFonts w:ascii="Times New Roman" w:hAnsi="Times New Roman"/>
          <w:color w:val="000000"/>
          <w:spacing w:val="-10"/>
          <w:sz w:val="24"/>
          <w:szCs w:val="24"/>
          <w:lang w:eastAsia="ru-RU"/>
        </w:rPr>
        <w:t xml:space="preserve">         Имеются сертификаты соответствия системы менеджмента качества  </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ГОСТ</w:t>
      </w:r>
      <w:r>
        <w:rPr>
          <w:rFonts w:ascii="Times New Roman" w:hAnsi="Times New Roman"/>
          <w:sz w:val="24"/>
          <w:szCs w:val="24"/>
          <w:lang w:val="en-US" w:eastAsia="ru-RU"/>
        </w:rPr>
        <w:t>ISO</w:t>
      </w:r>
      <w:r>
        <w:rPr>
          <w:rFonts w:ascii="Times New Roman" w:hAnsi="Times New Roman"/>
          <w:sz w:val="24"/>
          <w:szCs w:val="24"/>
          <w:lang w:eastAsia="ru-RU"/>
        </w:rPr>
        <w:t xml:space="preserve">  9001-2015 и ГОСТ РВ 0015.002-2012:</w:t>
      </w:r>
    </w:p>
    <w:p w:rsidR="00C11EB9" w:rsidRDefault="00C11EB9" w:rsidP="00C11EB9">
      <w:pPr>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t>Сертификат соответствия № 00789/</w:t>
      </w:r>
      <w:r>
        <w:rPr>
          <w:rFonts w:ascii="Times New Roman" w:hAnsi="Times New Roman"/>
          <w:color w:val="000000"/>
          <w:sz w:val="24"/>
          <w:szCs w:val="24"/>
          <w:lang w:val="en-US" w:eastAsia="ru-RU"/>
        </w:rPr>
        <w:t>RU</w:t>
      </w:r>
      <w:r>
        <w:rPr>
          <w:rFonts w:ascii="Times New Roman" w:hAnsi="Times New Roman"/>
          <w:color w:val="000000"/>
          <w:sz w:val="24"/>
          <w:szCs w:val="24"/>
          <w:lang w:eastAsia="ru-RU"/>
        </w:rPr>
        <w:t xml:space="preserve"> от 07.05.2019 до 07.05.2022г. на продукцию общепромышленного назначения и сертификат соответствия № 6300.312820/</w:t>
      </w:r>
      <w:r>
        <w:rPr>
          <w:rFonts w:ascii="Times New Roman" w:hAnsi="Times New Roman"/>
          <w:color w:val="000000"/>
          <w:sz w:val="24"/>
          <w:szCs w:val="24"/>
          <w:lang w:val="en-US" w:eastAsia="ru-RU"/>
        </w:rPr>
        <w:t>RU</w:t>
      </w:r>
      <w:r>
        <w:rPr>
          <w:rFonts w:ascii="Times New Roman" w:hAnsi="Times New Roman"/>
          <w:color w:val="000000"/>
          <w:sz w:val="24"/>
          <w:szCs w:val="24"/>
          <w:lang w:eastAsia="ru-RU"/>
        </w:rPr>
        <w:t xml:space="preserve"> от 07.0</w:t>
      </w:r>
      <w:r w:rsidR="00292520">
        <w:rPr>
          <w:rFonts w:ascii="Times New Roman" w:hAnsi="Times New Roman"/>
          <w:color w:val="000000"/>
          <w:sz w:val="24"/>
          <w:szCs w:val="24"/>
          <w:lang w:eastAsia="ru-RU"/>
        </w:rPr>
        <w:t>5.2019г. до 07.05.2022г. на ВВТ</w:t>
      </w:r>
      <w:r>
        <w:rPr>
          <w:rFonts w:ascii="Times New Roman" w:hAnsi="Times New Roman"/>
          <w:color w:val="000000"/>
          <w:sz w:val="24"/>
          <w:szCs w:val="24"/>
          <w:lang w:eastAsia="ru-RU"/>
        </w:rPr>
        <w:t>.</w:t>
      </w:r>
    </w:p>
    <w:p w:rsidR="00C11EB9" w:rsidRDefault="00C11EB9" w:rsidP="00C11EB9">
      <w:pPr>
        <w:spacing w:after="0" w:line="360" w:lineRule="auto"/>
        <w:jc w:val="both"/>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2. Приоритетные направления деятельности акционерного общества</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Основными видами деятельности Общества по Уставу являются:</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производство и реализация:</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продукции производственно-технического назначения;</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товаров народного потребления, в том числе детских игрушек, сувениров, изделий народных художественных промыслов, орудий и приспособлений для фермерских, крестьянских хозяйств и дачных участков;</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товаров пожарной техники;</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производство, ремонт, гарантийное обслуживание и гарантийный надзор вооружений и военной техники;</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коммерческая деятельность по реализации нефтепродуктов, стройматериалов, автозапчастей, металлов и проката;</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производство, заготовка, хранение, переработка и реализация сельскохозяйственной продукции, в том числе животноводства и растениеводства, а также продуктов питания;</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производство строительно-монтажных и ремонтно-строительных работ, отдельных видов стройматериалов для собственных нужд и нужд заказчика;</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производство нестандартного и технологического оборудования, спецоснастки;</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оказание услуг отечественным и зарубежным юридическим и физическим лицам по организации и проведению отдыха, досуга, развлечений, туристических и познавательных экскурсий;</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подготовка и переподготовка кадров, повышение их квалификации;</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оказание транспортных и технологических услуг юридическим и физическим лицам;</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организация и проведение проектных, проектно-изыскательных работ;</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оказание консультативных и организационно-методических услуг, финансовой, правовой и инженерной помощи юридическим и физическим лицам;</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организация торгово-посреднической и коммерческой деятельности;</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осуществление внешнеэкономической деятельности, не противоречащей действующему законодательству;</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организация и проведение необходимых мероприятий по защите сведений, составляющих государственную тайну.</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другие виды хозяйственной деятельности, не противоречащие законодательству Российской Федерации. </w:t>
      </w:r>
    </w:p>
    <w:p w:rsidR="00C11EB9" w:rsidRDefault="00C11EB9" w:rsidP="00C11EB9">
      <w:pPr>
        <w:spacing w:after="0" w:line="240" w:lineRule="auto"/>
        <w:rPr>
          <w:rFonts w:ascii="Times New Roman" w:eastAsia="Times New Roman" w:hAnsi="Times New Roman"/>
          <w:b/>
          <w:bCs/>
          <w:sz w:val="24"/>
          <w:szCs w:val="20"/>
          <w:u w:val="single"/>
          <w:lang w:eastAsia="ru-RU"/>
        </w:rPr>
      </w:pPr>
    </w:p>
    <w:p w:rsidR="00C11EB9" w:rsidRDefault="00C11EB9" w:rsidP="00C11EB9">
      <w:pPr>
        <w:spacing w:after="0" w:line="240" w:lineRule="auto"/>
        <w:rPr>
          <w:rFonts w:ascii="Times New Roman" w:eastAsia="Times New Roman" w:hAnsi="Times New Roman"/>
          <w:b/>
          <w:bCs/>
          <w:sz w:val="24"/>
          <w:szCs w:val="20"/>
          <w:u w:val="single"/>
          <w:lang w:eastAsia="ru-RU"/>
        </w:rPr>
      </w:pPr>
    </w:p>
    <w:p w:rsidR="00C11EB9" w:rsidRDefault="00C11EB9" w:rsidP="00C11EB9">
      <w:pPr>
        <w:spacing w:after="0" w:line="240" w:lineRule="auto"/>
        <w:ind w:left="360"/>
        <w:jc w:val="center"/>
        <w:rPr>
          <w:rFonts w:ascii="Times New Roman" w:eastAsia="Times New Roman" w:hAnsi="Times New Roman"/>
          <w:b/>
          <w:bCs/>
          <w:color w:val="000000"/>
          <w:sz w:val="24"/>
          <w:szCs w:val="20"/>
          <w:u w:val="single"/>
          <w:lang w:eastAsia="ru-RU"/>
        </w:rPr>
      </w:pPr>
    </w:p>
    <w:p w:rsidR="00C11EB9" w:rsidRDefault="00C11EB9" w:rsidP="00C11EB9">
      <w:pPr>
        <w:spacing w:after="0" w:line="240" w:lineRule="auto"/>
        <w:ind w:left="360"/>
        <w:jc w:val="center"/>
        <w:rPr>
          <w:rFonts w:ascii="Times New Roman" w:eastAsia="Times New Roman" w:hAnsi="Times New Roman"/>
          <w:b/>
          <w:bCs/>
          <w:color w:val="000000"/>
          <w:sz w:val="24"/>
          <w:szCs w:val="20"/>
          <w:u w:val="single"/>
          <w:lang w:eastAsia="ru-RU"/>
        </w:rPr>
      </w:pPr>
    </w:p>
    <w:p w:rsidR="00C11EB9" w:rsidRDefault="00C11EB9" w:rsidP="00C11EB9">
      <w:pPr>
        <w:spacing w:after="0" w:line="240" w:lineRule="auto"/>
        <w:ind w:left="360"/>
        <w:jc w:val="center"/>
        <w:rPr>
          <w:rFonts w:ascii="Times New Roman" w:eastAsia="Times New Roman" w:hAnsi="Times New Roman"/>
          <w:b/>
          <w:bCs/>
          <w:color w:val="000000"/>
          <w:sz w:val="24"/>
          <w:szCs w:val="20"/>
          <w:u w:val="single"/>
          <w:lang w:eastAsia="ru-RU"/>
        </w:rPr>
      </w:pPr>
      <w:r>
        <w:rPr>
          <w:rFonts w:ascii="Times New Roman" w:eastAsia="Times New Roman" w:hAnsi="Times New Roman"/>
          <w:b/>
          <w:bCs/>
          <w:color w:val="000000"/>
          <w:sz w:val="24"/>
          <w:szCs w:val="20"/>
          <w:u w:val="single"/>
          <w:lang w:eastAsia="ru-RU"/>
        </w:rPr>
        <w:t xml:space="preserve">3. ОТЧЕТ ПО ОСНОВНЫМ НАПРАВЛЕНИЯМ ДЕЯТЕЛЬНОСТИ </w:t>
      </w:r>
    </w:p>
    <w:p w:rsidR="00C11EB9" w:rsidRDefault="00C11EB9" w:rsidP="00C11EB9">
      <w:pPr>
        <w:spacing w:after="0" w:line="240" w:lineRule="auto"/>
        <w:ind w:left="360"/>
        <w:jc w:val="center"/>
        <w:rPr>
          <w:rFonts w:ascii="Times New Roman" w:eastAsia="Times New Roman" w:hAnsi="Times New Roman"/>
          <w:b/>
          <w:bCs/>
          <w:sz w:val="24"/>
          <w:szCs w:val="20"/>
          <w:u w:val="single"/>
          <w:lang w:eastAsia="ru-RU"/>
        </w:rPr>
      </w:pPr>
      <w:r>
        <w:rPr>
          <w:rFonts w:ascii="Times New Roman" w:eastAsia="Times New Roman" w:hAnsi="Times New Roman"/>
          <w:b/>
          <w:bCs/>
          <w:sz w:val="24"/>
          <w:szCs w:val="20"/>
          <w:u w:val="single"/>
          <w:lang w:eastAsia="ru-RU"/>
        </w:rPr>
        <w:t>АО «Завод им. Гаджиева»</w:t>
      </w:r>
      <w:bookmarkStart w:id="0" w:name="_GoBack"/>
      <w:bookmarkEnd w:id="0"/>
    </w:p>
    <w:p w:rsidR="00C11EB9" w:rsidRDefault="00C11EB9" w:rsidP="00C11EB9">
      <w:pPr>
        <w:spacing w:after="0" w:line="240" w:lineRule="auto"/>
        <w:ind w:left="360"/>
        <w:jc w:val="center"/>
        <w:rPr>
          <w:rFonts w:ascii="Times New Roman" w:eastAsia="Times New Roman" w:hAnsi="Times New Roman"/>
          <w:b/>
          <w:bCs/>
          <w:sz w:val="24"/>
          <w:szCs w:val="20"/>
          <w:u w:val="single"/>
          <w:lang w:eastAsia="ru-RU"/>
        </w:rPr>
      </w:pPr>
    </w:p>
    <w:p w:rsidR="00C11EB9" w:rsidRDefault="00C11EB9" w:rsidP="00C11EB9">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Технико-экономически</w:t>
      </w:r>
      <w:r w:rsidR="0044687B">
        <w:rPr>
          <w:rFonts w:ascii="Times New Roman" w:eastAsia="Times New Roman" w:hAnsi="Times New Roman"/>
          <w:b/>
          <w:sz w:val="24"/>
          <w:szCs w:val="20"/>
          <w:lang w:eastAsia="ru-RU"/>
        </w:rPr>
        <w:t>е показатели АО за отчетные 2017</w:t>
      </w:r>
      <w:r w:rsidR="00B12A70">
        <w:rPr>
          <w:rFonts w:ascii="Times New Roman" w:eastAsia="Times New Roman" w:hAnsi="Times New Roman"/>
          <w:b/>
          <w:sz w:val="24"/>
          <w:szCs w:val="20"/>
          <w:lang w:eastAsia="ru-RU"/>
        </w:rPr>
        <w:t>-202</w:t>
      </w:r>
      <w:r w:rsidR="00B12A70" w:rsidRPr="00B12A70">
        <w:rPr>
          <w:rFonts w:ascii="Times New Roman" w:eastAsia="Times New Roman" w:hAnsi="Times New Roman"/>
          <w:b/>
          <w:sz w:val="24"/>
          <w:szCs w:val="20"/>
          <w:lang w:eastAsia="ru-RU"/>
        </w:rPr>
        <w:t>1</w:t>
      </w:r>
      <w:r>
        <w:rPr>
          <w:rFonts w:ascii="Times New Roman" w:eastAsia="Times New Roman" w:hAnsi="Times New Roman"/>
          <w:b/>
          <w:sz w:val="24"/>
          <w:szCs w:val="20"/>
          <w:lang w:eastAsia="ru-RU"/>
        </w:rPr>
        <w:t xml:space="preserve"> гг.</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683"/>
        <w:gridCol w:w="1097"/>
        <w:gridCol w:w="1097"/>
        <w:gridCol w:w="1097"/>
        <w:gridCol w:w="1097"/>
        <w:gridCol w:w="1097"/>
      </w:tblGrid>
      <w:tr w:rsidR="00C11EB9" w:rsidTr="00C11EB9">
        <w:trPr>
          <w:trHeight w:val="598"/>
          <w:jc w:val="center"/>
        </w:trPr>
        <w:tc>
          <w:tcPr>
            <w:tcW w:w="3147" w:type="dxa"/>
            <w:tcBorders>
              <w:top w:val="single" w:sz="4" w:space="0" w:color="auto"/>
              <w:left w:val="single" w:sz="4" w:space="0" w:color="auto"/>
              <w:bottom w:val="single" w:sz="4" w:space="0" w:color="auto"/>
              <w:right w:val="single" w:sz="4" w:space="0" w:color="auto"/>
            </w:tcBorders>
          </w:tcPr>
          <w:p w:rsidR="00C11EB9" w:rsidRDefault="00C11EB9">
            <w:pPr>
              <w:keepNext/>
              <w:spacing w:after="0" w:line="240" w:lineRule="auto"/>
              <w:outlineLvl w:val="0"/>
              <w:rPr>
                <w:rFonts w:ascii="Times New Roman" w:eastAsia="Times New Roman" w:hAnsi="Times New Roman"/>
                <w:sz w:val="24"/>
                <w:szCs w:val="20"/>
                <w:lang w:eastAsia="ru-RU"/>
              </w:rPr>
            </w:pPr>
          </w:p>
          <w:p w:rsidR="00C11EB9" w:rsidRDefault="00C11EB9">
            <w:pPr>
              <w:keepNext/>
              <w:spacing w:after="0" w:line="240" w:lineRule="auto"/>
              <w:outlineLvl w:val="0"/>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ПОКАЗАТЕЛИ</w:t>
            </w:r>
          </w:p>
        </w:tc>
        <w:tc>
          <w:tcPr>
            <w:tcW w:w="683" w:type="dxa"/>
            <w:tcBorders>
              <w:top w:val="single" w:sz="4" w:space="0" w:color="auto"/>
              <w:left w:val="single" w:sz="4" w:space="0" w:color="auto"/>
              <w:bottom w:val="single" w:sz="4" w:space="0" w:color="auto"/>
              <w:right w:val="single" w:sz="4" w:space="0" w:color="auto"/>
            </w:tcBorders>
            <w:vAlign w:val="center"/>
          </w:tcPr>
          <w:p w:rsidR="00C11EB9" w:rsidRDefault="00C11EB9">
            <w:pPr>
              <w:spacing w:after="0" w:line="240" w:lineRule="auto"/>
              <w:jc w:val="center"/>
              <w:rPr>
                <w:rFonts w:ascii="Times New Roman" w:eastAsia="Times New Roman" w:hAnsi="Times New Roman"/>
                <w:sz w:val="16"/>
                <w:szCs w:val="16"/>
                <w:lang w:eastAsia="ru-RU"/>
              </w:rPr>
            </w:pPr>
          </w:p>
          <w:p w:rsidR="00C11EB9" w:rsidRDefault="00C11E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измер.</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2017</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год</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2018</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год</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2019</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год</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2020</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год</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2021</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год</w:t>
            </w:r>
          </w:p>
        </w:tc>
      </w:tr>
      <w:tr w:rsidR="00C11EB9" w:rsidTr="00C11EB9">
        <w:trPr>
          <w:trHeight w:val="357"/>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1.  Объем  тов. продукции</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779651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787619</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413293</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345661</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563878</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2.  Темпы  роста (снижения)</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+37,3</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+0,01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-47,8</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-16,6</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60</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3.  Себестоимость  произведенной  продукции</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509695</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449410</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326483</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340633</w:t>
            </w:r>
          </w:p>
        </w:tc>
        <w:tc>
          <w:tcPr>
            <w:tcW w:w="1097" w:type="dxa"/>
            <w:tcBorders>
              <w:top w:val="single" w:sz="4" w:space="0" w:color="auto"/>
              <w:left w:val="single" w:sz="4" w:space="0" w:color="auto"/>
              <w:bottom w:val="single" w:sz="4" w:space="0" w:color="auto"/>
              <w:right w:val="single" w:sz="4" w:space="0" w:color="auto"/>
            </w:tcBorders>
          </w:tcPr>
          <w:p w:rsidR="00C11EB9" w:rsidRDefault="000C46B3">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450949</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4. Реализация, </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 т.ч за  готовую  продукцию</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697079</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657541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811352</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781116</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568815</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507300</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722330</w:t>
            </w:r>
          </w:p>
          <w:p w:rsidR="00C11EB9" w:rsidRDefault="00C11EB9">
            <w:pPr>
              <w:rPr>
                <w:rFonts w:ascii="Times New Roman" w:eastAsia="Times New Roman" w:hAnsi="Times New Roman"/>
                <w:sz w:val="24"/>
                <w:szCs w:val="20"/>
                <w:lang w:eastAsia="ru-RU"/>
              </w:rPr>
            </w:pPr>
            <w:r>
              <w:rPr>
                <w:rFonts w:ascii="Times New Roman" w:eastAsia="Times New Roman" w:hAnsi="Times New Roman"/>
                <w:sz w:val="24"/>
                <w:szCs w:val="20"/>
                <w:lang w:eastAsia="ru-RU"/>
              </w:rPr>
              <w:t>690187 (с НДС)</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629922</w:t>
            </w:r>
          </w:p>
          <w:p w:rsidR="00292520" w:rsidRDefault="00292520">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612914</w:t>
            </w:r>
          </w:p>
          <w:p w:rsidR="00C11EB9" w:rsidRDefault="00292520">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(без </w:t>
            </w:r>
            <w:r w:rsidR="00C11EB9">
              <w:rPr>
                <w:rFonts w:ascii="Times New Roman" w:eastAsia="Times New Roman" w:hAnsi="Times New Roman"/>
                <w:sz w:val="24"/>
                <w:szCs w:val="20"/>
                <w:lang w:eastAsia="ru-RU"/>
              </w:rPr>
              <w:t>НДС)</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5.  Расчетная  прибыль (убыток)</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5005</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37686</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254</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115</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10296</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6.  Остатки  готовой  продукции  на  складах</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16959</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61182</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131601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110247</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70271</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7.Фонд оплаты труда </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175136</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209535</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189171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177590</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199993</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8. Численность </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чел.</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655</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648</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641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623</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597</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9. Средняя заработная плата </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руб.</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21461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26293</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24304</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25129</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29790</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10.Потери от брака уд.вес к</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с/б</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т.р.</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2248</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0,48</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2987</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0,53</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val="en-US" w:eastAsia="ru-RU"/>
              </w:rPr>
            </w:pPr>
            <w:r>
              <w:rPr>
                <w:rFonts w:ascii="Times New Roman" w:eastAsia="Times New Roman" w:hAnsi="Times New Roman"/>
                <w:sz w:val="24"/>
                <w:szCs w:val="20"/>
                <w:lang w:eastAsia="ru-RU"/>
              </w:rPr>
              <w:t>3425</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1,05</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3564</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1,05</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4827</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1,2</w:t>
            </w:r>
          </w:p>
        </w:tc>
      </w:tr>
    </w:tbl>
    <w:p w:rsidR="00C11EB9" w:rsidRDefault="00C11EB9" w:rsidP="00C11EB9">
      <w:pPr>
        <w:spacing w:after="0" w:line="240" w:lineRule="auto"/>
        <w:jc w:val="both"/>
        <w:rPr>
          <w:rFonts w:ascii="Times New Roman" w:eastAsia="Times New Roman" w:hAnsi="Times New Roman"/>
          <w:sz w:val="24"/>
          <w:szCs w:val="20"/>
          <w:lang w:val="en-US" w:eastAsia="ru-RU"/>
        </w:rPr>
      </w:pPr>
    </w:p>
    <w:p w:rsidR="00C11EB9" w:rsidRDefault="00C11EB9" w:rsidP="00C11EB9">
      <w:pPr>
        <w:spacing w:after="0" w:line="240" w:lineRule="auto"/>
        <w:jc w:val="both"/>
        <w:rPr>
          <w:rFonts w:ascii="Times New Roman" w:eastAsia="Times New Roman" w:hAnsi="Times New Roman"/>
          <w:sz w:val="24"/>
          <w:szCs w:val="20"/>
          <w:lang w:val="en-US" w:eastAsia="ru-RU"/>
        </w:rPr>
      </w:pPr>
    </w:p>
    <w:p w:rsidR="00C11EB9" w:rsidRDefault="00C11EB9" w:rsidP="00C11EB9">
      <w:pPr>
        <w:spacing w:after="0" w:line="240" w:lineRule="auto"/>
        <w:jc w:val="both"/>
        <w:rPr>
          <w:rFonts w:ascii="Times New Roman" w:eastAsia="Times New Roman" w:hAnsi="Times New Roman"/>
          <w:sz w:val="24"/>
          <w:szCs w:val="20"/>
          <w:lang w:eastAsia="ru-RU"/>
        </w:rPr>
      </w:pPr>
    </w:p>
    <w:p w:rsidR="00C11EB9" w:rsidRDefault="00C11EB9" w:rsidP="00C11EB9">
      <w:pPr>
        <w:spacing w:after="0" w:line="240" w:lineRule="auto"/>
        <w:jc w:val="both"/>
        <w:rPr>
          <w:rFonts w:ascii="Times New Roman" w:eastAsia="Times New Roman" w:hAnsi="Times New Roman"/>
          <w:sz w:val="24"/>
          <w:szCs w:val="20"/>
          <w:lang w:eastAsia="ru-RU"/>
        </w:rPr>
      </w:pPr>
    </w:p>
    <w:p w:rsidR="00C11EB9" w:rsidRDefault="00C11EB9" w:rsidP="00C11EB9">
      <w:pPr>
        <w:spacing w:after="0" w:line="240" w:lineRule="auto"/>
        <w:jc w:val="both"/>
        <w:rPr>
          <w:rFonts w:ascii="Times New Roman" w:eastAsia="Times New Roman" w:hAnsi="Times New Roman"/>
          <w:sz w:val="24"/>
          <w:szCs w:val="20"/>
          <w:lang w:eastAsia="ru-RU"/>
        </w:rPr>
      </w:pPr>
    </w:p>
    <w:p w:rsidR="00C11EB9" w:rsidRDefault="00C11EB9" w:rsidP="00C11EB9">
      <w:pPr>
        <w:spacing w:after="0" w:line="240" w:lineRule="auto"/>
        <w:jc w:val="both"/>
        <w:rPr>
          <w:rFonts w:ascii="Times New Roman" w:eastAsia="Times New Roman" w:hAnsi="Times New Roman"/>
          <w:sz w:val="24"/>
          <w:szCs w:val="20"/>
          <w:lang w:val="en-US" w:eastAsia="ru-RU"/>
        </w:rPr>
      </w:pPr>
    </w:p>
    <w:p w:rsidR="00C11EB9" w:rsidRDefault="00C11EB9" w:rsidP="00C11EB9">
      <w:pPr>
        <w:keepNext/>
        <w:spacing w:after="0" w:line="240" w:lineRule="auto"/>
        <w:ind w:left="360"/>
        <w:jc w:val="center"/>
        <w:outlineLvl w:val="5"/>
        <w:rPr>
          <w:rFonts w:ascii="Times New Roman" w:eastAsia="Times New Roman" w:hAnsi="Times New Roman"/>
          <w:b/>
          <w:sz w:val="24"/>
          <w:szCs w:val="20"/>
          <w:lang w:eastAsia="ru-RU"/>
        </w:rPr>
      </w:pPr>
      <w:r>
        <w:rPr>
          <w:rFonts w:ascii="Times New Roman" w:eastAsia="Times New Roman" w:hAnsi="Times New Roman"/>
          <w:b/>
          <w:sz w:val="24"/>
          <w:szCs w:val="20"/>
          <w:lang w:val="en-US" w:eastAsia="ru-RU"/>
        </w:rPr>
        <w:t>C</w:t>
      </w:r>
      <w:r>
        <w:rPr>
          <w:rFonts w:ascii="Times New Roman" w:eastAsia="Times New Roman" w:hAnsi="Times New Roman"/>
          <w:b/>
          <w:sz w:val="24"/>
          <w:szCs w:val="20"/>
          <w:lang w:eastAsia="ru-RU"/>
        </w:rPr>
        <w:t xml:space="preserve">ведения о размере чистых активов  </w:t>
      </w:r>
    </w:p>
    <w:p w:rsidR="00C11EB9" w:rsidRDefault="00C11EB9" w:rsidP="00C11EB9">
      <w:pPr>
        <w:keepNext/>
        <w:spacing w:after="0" w:line="240" w:lineRule="auto"/>
        <w:ind w:left="360"/>
        <w:jc w:val="center"/>
        <w:outlineLvl w:val="5"/>
        <w:rPr>
          <w:rFonts w:ascii="Times New Roman" w:eastAsia="Times New Roman" w:hAnsi="Times New Roman"/>
          <w:b/>
          <w:bCs/>
          <w:sz w:val="24"/>
          <w:szCs w:val="20"/>
          <w:lang w:eastAsia="ru-RU"/>
        </w:rPr>
      </w:pPr>
    </w:p>
    <w:tbl>
      <w:tblPr>
        <w:tblpPr w:leftFromText="180" w:rightFromText="180" w:bottomFromText="200" w:vertAnchor="text" w:horzAnchor="margin" w:tblpY="-29"/>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87"/>
        <w:gridCol w:w="1093"/>
        <w:gridCol w:w="1140"/>
        <w:gridCol w:w="1140"/>
        <w:gridCol w:w="1140"/>
        <w:gridCol w:w="1140"/>
        <w:gridCol w:w="1140"/>
      </w:tblGrid>
      <w:tr w:rsidR="00721AFF" w:rsidTr="00270143">
        <w:tc>
          <w:tcPr>
            <w:tcW w:w="2387" w:type="dxa"/>
            <w:tcBorders>
              <w:top w:val="single" w:sz="6" w:space="0" w:color="000000"/>
              <w:left w:val="single" w:sz="6" w:space="0" w:color="000000"/>
              <w:bottom w:val="single" w:sz="6" w:space="0" w:color="000000"/>
              <w:right w:val="single" w:sz="6" w:space="0" w:color="000000"/>
            </w:tcBorders>
            <w:vAlign w:val="center"/>
          </w:tcPr>
          <w:p w:rsidR="00721AFF" w:rsidRDefault="00721AFF">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Показатели</w:t>
            </w:r>
          </w:p>
          <w:p w:rsidR="00721AFF" w:rsidRDefault="00721AFF">
            <w:pPr>
              <w:spacing w:after="0" w:line="240" w:lineRule="auto"/>
              <w:jc w:val="center"/>
              <w:rPr>
                <w:rFonts w:ascii="Times New Roman" w:eastAsia="Times New Roman" w:hAnsi="Times New Roman"/>
                <w:bCs/>
                <w:sz w:val="24"/>
                <w:szCs w:val="20"/>
                <w:lang w:eastAsia="ru-RU"/>
              </w:rPr>
            </w:pPr>
          </w:p>
        </w:tc>
        <w:tc>
          <w:tcPr>
            <w:tcW w:w="1093" w:type="dxa"/>
            <w:tcBorders>
              <w:top w:val="single" w:sz="6" w:space="0" w:color="000000"/>
              <w:left w:val="single" w:sz="6" w:space="0" w:color="000000"/>
              <w:bottom w:val="single" w:sz="6" w:space="0" w:color="000000"/>
              <w:right w:val="single" w:sz="6" w:space="0" w:color="000000"/>
            </w:tcBorders>
            <w:vAlign w:val="center"/>
            <w:hideMark/>
          </w:tcPr>
          <w:p w:rsidR="00721AFF" w:rsidRDefault="00721AFF">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Ед.изм.</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rPr>
                <w:rFonts w:ascii="Times New Roman" w:hAnsi="Times New Roman"/>
                <w:sz w:val="24"/>
                <w:szCs w:val="24"/>
              </w:rPr>
            </w:pPr>
            <w:r>
              <w:rPr>
                <w:rFonts w:ascii="Times New Roman" w:hAnsi="Times New Roman"/>
                <w:sz w:val="24"/>
                <w:szCs w:val="24"/>
              </w:rPr>
              <w:t>01.01.18</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rPr>
                <w:rFonts w:ascii="Times New Roman" w:hAnsi="Times New Roman"/>
                <w:sz w:val="24"/>
                <w:szCs w:val="24"/>
              </w:rPr>
            </w:pPr>
            <w:r>
              <w:rPr>
                <w:rFonts w:ascii="Times New Roman" w:hAnsi="Times New Roman"/>
                <w:sz w:val="24"/>
                <w:szCs w:val="24"/>
              </w:rPr>
              <w:t>01.01.19</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sz w:val="24"/>
                <w:szCs w:val="20"/>
                <w:lang w:eastAsia="ru-RU"/>
              </w:rPr>
              <w:t>01.01.20</w:t>
            </w:r>
          </w:p>
          <w:p w:rsidR="00721AFF" w:rsidRDefault="00721AFF">
            <w:pPr>
              <w:spacing w:after="0" w:line="240" w:lineRule="auto"/>
              <w:jc w:val="both"/>
              <w:rPr>
                <w:rFonts w:ascii="Times New Roman" w:eastAsia="Times New Roman" w:hAnsi="Times New Roman"/>
                <w:bCs/>
                <w:sz w:val="24"/>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sz w:val="24"/>
                <w:szCs w:val="20"/>
                <w:lang w:eastAsia="ru-RU"/>
              </w:rPr>
              <w:t>01.01.21</w:t>
            </w:r>
          </w:p>
          <w:p w:rsidR="00721AFF" w:rsidRDefault="00721AFF">
            <w:pPr>
              <w:spacing w:after="0" w:line="240" w:lineRule="auto"/>
              <w:jc w:val="both"/>
              <w:rPr>
                <w:rFonts w:ascii="Times New Roman" w:eastAsia="Times New Roman" w:hAnsi="Times New Roman"/>
                <w:sz w:val="24"/>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01.01.22</w:t>
            </w:r>
          </w:p>
        </w:tc>
      </w:tr>
      <w:tr w:rsidR="00721AFF" w:rsidTr="00270143">
        <w:tc>
          <w:tcPr>
            <w:tcW w:w="2387"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Сумма чистых активов</w:t>
            </w:r>
          </w:p>
        </w:tc>
        <w:tc>
          <w:tcPr>
            <w:tcW w:w="1093"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т.р.</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rPr>
            </w:pPr>
            <w:r>
              <w:rPr>
                <w:rFonts w:ascii="Times New Roman" w:hAnsi="Times New Roman"/>
              </w:rPr>
              <w:t>121573</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rPr>
            </w:pPr>
            <w:r>
              <w:rPr>
                <w:rFonts w:ascii="Times New Roman" w:hAnsi="Times New Roman"/>
              </w:rPr>
              <w:t>159259</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159513</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159628</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169924</w:t>
            </w:r>
          </w:p>
        </w:tc>
      </w:tr>
      <w:tr w:rsidR="00721AFF" w:rsidTr="00270143">
        <w:trPr>
          <w:trHeight w:val="279"/>
        </w:trPr>
        <w:tc>
          <w:tcPr>
            <w:tcW w:w="2387"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Уставный фонд</w:t>
            </w:r>
          </w:p>
        </w:tc>
        <w:tc>
          <w:tcPr>
            <w:tcW w:w="1093"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т.р.</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sz w:val="24"/>
                <w:szCs w:val="24"/>
              </w:rPr>
            </w:pPr>
            <w:r>
              <w:rPr>
                <w:rFonts w:ascii="Times New Roman" w:hAnsi="Times New Roman"/>
                <w:sz w:val="24"/>
                <w:szCs w:val="24"/>
              </w:rPr>
              <w:t>52783</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sz w:val="24"/>
                <w:szCs w:val="24"/>
              </w:rPr>
            </w:pPr>
            <w:r>
              <w:rPr>
                <w:rFonts w:ascii="Times New Roman" w:hAnsi="Times New Roman"/>
                <w:sz w:val="24"/>
                <w:szCs w:val="24"/>
              </w:rPr>
              <w:t>52783</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52783</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52783</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52783</w:t>
            </w:r>
          </w:p>
        </w:tc>
      </w:tr>
      <w:tr w:rsidR="00721AFF" w:rsidTr="00270143">
        <w:trPr>
          <w:trHeight w:val="314"/>
        </w:trPr>
        <w:tc>
          <w:tcPr>
            <w:tcW w:w="2387"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Резервный фонд     </w:t>
            </w:r>
          </w:p>
        </w:tc>
        <w:tc>
          <w:tcPr>
            <w:tcW w:w="1093"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т.р.</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rPr>
            </w:pPr>
            <w:r>
              <w:rPr>
                <w:rFonts w:ascii="Times New Roman" w:hAnsi="Times New Roman"/>
              </w:rPr>
              <w:t>725</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rPr>
            </w:pPr>
            <w:r>
              <w:rPr>
                <w:rFonts w:ascii="Times New Roman" w:hAnsi="Times New Roman"/>
              </w:rPr>
              <w:t>2609</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2622</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2629</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3144</w:t>
            </w:r>
          </w:p>
        </w:tc>
      </w:tr>
      <w:tr w:rsidR="00721AFF" w:rsidTr="00270143">
        <w:trPr>
          <w:trHeight w:val="931"/>
        </w:trPr>
        <w:tc>
          <w:tcPr>
            <w:tcW w:w="2387"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Отношение чистых активов                               </w:t>
            </w:r>
          </w:p>
          <w:p w:rsidR="00721AFF" w:rsidRDefault="00721AFF">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к уставному капиталу             </w:t>
            </w:r>
          </w:p>
        </w:tc>
        <w:tc>
          <w:tcPr>
            <w:tcW w:w="1093" w:type="dxa"/>
            <w:tcBorders>
              <w:top w:val="single" w:sz="6" w:space="0" w:color="000000"/>
              <w:left w:val="single" w:sz="6" w:space="0" w:color="000000"/>
              <w:bottom w:val="single" w:sz="6" w:space="0" w:color="000000"/>
              <w:right w:val="single" w:sz="6" w:space="0" w:color="000000"/>
            </w:tcBorders>
          </w:tcPr>
          <w:p w:rsidR="00721AFF" w:rsidRDefault="00721AFF">
            <w:pPr>
              <w:spacing w:after="0" w:line="240" w:lineRule="auto"/>
              <w:jc w:val="center"/>
              <w:rPr>
                <w:rFonts w:ascii="Times New Roman" w:eastAsia="Times New Roman" w:hAnsi="Times New Roman"/>
                <w:sz w:val="24"/>
                <w:szCs w:val="20"/>
                <w:lang w:eastAsia="ru-RU"/>
              </w:rPr>
            </w:pPr>
          </w:p>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rPr>
                <w:rFonts w:ascii="Times New Roman" w:hAnsi="Times New Roman"/>
              </w:rPr>
            </w:pPr>
            <w:r>
              <w:rPr>
                <w:rFonts w:ascii="Times New Roman" w:hAnsi="Times New Roman"/>
              </w:rPr>
              <w:t xml:space="preserve">     230</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jc w:val="center"/>
              <w:rPr>
                <w:rFonts w:ascii="Times New Roman" w:hAnsi="Times New Roman"/>
              </w:rPr>
            </w:pPr>
            <w:r>
              <w:rPr>
                <w:rFonts w:ascii="Times New Roman" w:hAnsi="Times New Roman"/>
              </w:rPr>
              <w:t>301,7</w:t>
            </w:r>
          </w:p>
          <w:p w:rsidR="00721AFF" w:rsidRDefault="00721AFF">
            <w:pPr>
              <w:jc w:val="center"/>
              <w:rPr>
                <w:rFonts w:ascii="Times New Roman" w:hAnsi="Times New Roman"/>
              </w:rPr>
            </w:pP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302,2</w:t>
            </w:r>
          </w:p>
          <w:p w:rsidR="00721AFF" w:rsidRDefault="00721AFF">
            <w:pPr>
              <w:spacing w:after="0" w:line="240" w:lineRule="auto"/>
              <w:jc w:val="center"/>
              <w:rPr>
                <w:rFonts w:ascii="Times New Roman" w:eastAsia="Times New Roman" w:hAnsi="Times New Roman"/>
                <w:sz w:val="24"/>
                <w:szCs w:val="20"/>
                <w:lang w:eastAsia="ru-RU"/>
              </w:rPr>
            </w:pPr>
          </w:p>
          <w:p w:rsidR="00721AFF" w:rsidRDefault="00721AFF">
            <w:pPr>
              <w:spacing w:after="0" w:line="240" w:lineRule="auto"/>
              <w:jc w:val="center"/>
              <w:rPr>
                <w:rFonts w:ascii="Times New Roman" w:eastAsia="Times New Roman" w:hAnsi="Times New Roman"/>
                <w:sz w:val="24"/>
                <w:szCs w:val="20"/>
                <w:lang w:eastAsia="ru-RU"/>
              </w:rPr>
            </w:pP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302,4</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321,9</w:t>
            </w:r>
          </w:p>
        </w:tc>
      </w:tr>
    </w:tbl>
    <w:p w:rsidR="00C11EB9" w:rsidRDefault="00C11EB9" w:rsidP="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Ч</w:t>
      </w:r>
      <w:r w:rsidR="001E7F64">
        <w:rPr>
          <w:rFonts w:ascii="Times New Roman" w:eastAsia="Times New Roman" w:hAnsi="Times New Roman"/>
          <w:sz w:val="24"/>
          <w:szCs w:val="20"/>
          <w:lang w:eastAsia="ru-RU"/>
        </w:rPr>
        <w:t>истые активы Общества на 117 141</w:t>
      </w:r>
      <w:r>
        <w:rPr>
          <w:rFonts w:ascii="Times New Roman" w:eastAsia="Times New Roman" w:hAnsi="Times New Roman"/>
          <w:sz w:val="24"/>
          <w:szCs w:val="20"/>
          <w:lang w:eastAsia="ru-RU"/>
        </w:rPr>
        <w:t xml:space="preserve"> тыс. руб. превышают сумму уставного капитала.</w:t>
      </w: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0"/>
          <w:szCs w:val="20"/>
          <w:lang w:eastAsia="ru-RU"/>
        </w:rPr>
      </w:pPr>
    </w:p>
    <w:p w:rsidR="00C11EB9" w:rsidRDefault="00C11EB9" w:rsidP="00C11EB9">
      <w:pPr>
        <w:jc w:val="center"/>
      </w:pPr>
      <w:r>
        <w:rPr>
          <w:rFonts w:ascii="Times New Roman" w:eastAsia="Times New Roman" w:hAnsi="Times New Roman"/>
          <w:b/>
          <w:bCs/>
          <w:color w:val="000000"/>
          <w:sz w:val="24"/>
          <w:szCs w:val="20"/>
          <w:lang w:eastAsia="ru-RU"/>
        </w:rPr>
        <w:t xml:space="preserve">Поступления от реализации (денежные средства, взаимозачеты, бартер) изделий в процентном отношении от общего объема составили:  </w:t>
      </w:r>
    </w:p>
    <w:p w:rsidR="00C11EB9" w:rsidRDefault="001748A8" w:rsidP="00C11EB9">
      <w:pPr>
        <w:jc w:val="center"/>
      </w:pPr>
      <w:r>
        <w:rPr>
          <w:noProof/>
          <w:lang w:eastAsia="ru-RU"/>
        </w:rPr>
        <w:drawing>
          <wp:inline distT="0" distB="0" distL="0" distR="0" wp14:anchorId="7FDAC350">
            <wp:extent cx="5797550" cy="44443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550" cy="4444365"/>
                    </a:xfrm>
                    <a:prstGeom prst="rect">
                      <a:avLst/>
                    </a:prstGeom>
                    <a:noFill/>
                  </pic:spPr>
                </pic:pic>
              </a:graphicData>
            </a:graphic>
          </wp:inline>
        </w:drawing>
      </w:r>
    </w:p>
    <w:p w:rsidR="00C11EB9" w:rsidRDefault="00C11EB9" w:rsidP="00C11EB9"/>
    <w:p w:rsidR="00A516A9" w:rsidRDefault="00A516A9" w:rsidP="00C11EB9">
      <w:pPr>
        <w:rPr>
          <w:rFonts w:asciiTheme="minorHAnsi" w:eastAsiaTheme="minorHAnsi" w:hAnsiTheme="minorHAnsi" w:cstheme="minorBidi"/>
        </w:rPr>
      </w:pPr>
      <w:r>
        <w:fldChar w:fldCharType="begin"/>
      </w:r>
      <w:r>
        <w:instrText xml:space="preserve"> LINK </w:instrText>
      </w:r>
      <w:r w:rsidR="000C46B3">
        <w:instrText xml:space="preserve">Excel.Sheet.8 "F:\\2015 Для годового отчета диаграммы к 2014 1.xls" 2014!R109C1:R119C4 </w:instrText>
      </w:r>
      <w:r>
        <w:instrText xml:space="preserve">\a \f 5 \h  \* MERGEFORMAT </w:instrText>
      </w:r>
      <w:r>
        <w:fldChar w:fldCharType="separate"/>
      </w:r>
    </w:p>
    <w:tbl>
      <w:tblPr>
        <w:tblStyle w:val="aa"/>
        <w:tblpPr w:leftFromText="180" w:rightFromText="180" w:vertAnchor="text" w:tblpY="1"/>
        <w:tblOverlap w:val="never"/>
        <w:tblW w:w="4840" w:type="dxa"/>
        <w:tblLook w:val="04A0" w:firstRow="1" w:lastRow="0" w:firstColumn="1" w:lastColumn="0" w:noHBand="0" w:noVBand="1"/>
      </w:tblPr>
      <w:tblGrid>
        <w:gridCol w:w="1960"/>
        <w:gridCol w:w="1052"/>
        <w:gridCol w:w="960"/>
        <w:gridCol w:w="960"/>
      </w:tblGrid>
      <w:tr w:rsidR="00A516A9" w:rsidRPr="00A516A9" w:rsidTr="00A516A9">
        <w:trPr>
          <w:trHeight w:val="255"/>
        </w:trPr>
        <w:tc>
          <w:tcPr>
            <w:tcW w:w="1960" w:type="dxa"/>
            <w:noWrap/>
            <w:hideMark/>
          </w:tcPr>
          <w:p w:rsidR="00A516A9" w:rsidRPr="00A516A9" w:rsidRDefault="00A516A9" w:rsidP="00A516A9"/>
        </w:tc>
        <w:tc>
          <w:tcPr>
            <w:tcW w:w="960" w:type="dxa"/>
            <w:noWrap/>
            <w:hideMark/>
          </w:tcPr>
          <w:p w:rsidR="00A516A9" w:rsidRPr="00A516A9" w:rsidRDefault="00A516A9" w:rsidP="00A516A9"/>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4840" w:type="dxa"/>
            <w:gridSpan w:val="4"/>
            <w:noWrap/>
            <w:hideMark/>
          </w:tcPr>
          <w:p w:rsidR="00A516A9" w:rsidRPr="00A516A9" w:rsidRDefault="00A516A9" w:rsidP="00A516A9">
            <w:r w:rsidRPr="00A516A9">
              <w:t>Поступления от реализации по видам продукции</w:t>
            </w:r>
          </w:p>
        </w:tc>
      </w:tr>
      <w:tr w:rsidR="00A516A9" w:rsidRPr="00A516A9" w:rsidTr="00A516A9">
        <w:trPr>
          <w:trHeight w:val="255"/>
        </w:trPr>
        <w:tc>
          <w:tcPr>
            <w:tcW w:w="1960" w:type="dxa"/>
            <w:noWrap/>
            <w:hideMark/>
          </w:tcPr>
          <w:p w:rsidR="00A516A9" w:rsidRPr="00A516A9" w:rsidRDefault="00A516A9" w:rsidP="00A516A9">
            <w:r w:rsidRPr="00A516A9">
              <w:t xml:space="preserve">Клапана, вентиля </w:t>
            </w:r>
          </w:p>
        </w:tc>
        <w:tc>
          <w:tcPr>
            <w:tcW w:w="960" w:type="dxa"/>
            <w:noWrap/>
            <w:hideMark/>
          </w:tcPr>
          <w:p w:rsidR="00A516A9" w:rsidRPr="00A516A9" w:rsidRDefault="00A516A9" w:rsidP="00A516A9">
            <w:r w:rsidRPr="00A516A9">
              <w:t>24788,2</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Поворотные затворы</w:t>
            </w:r>
          </w:p>
        </w:tc>
        <w:tc>
          <w:tcPr>
            <w:tcW w:w="960" w:type="dxa"/>
            <w:noWrap/>
            <w:hideMark/>
          </w:tcPr>
          <w:p w:rsidR="00A516A9" w:rsidRPr="00A516A9" w:rsidRDefault="00A516A9" w:rsidP="00A516A9">
            <w:r w:rsidRPr="00A516A9">
              <w:t>347411,6</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 xml:space="preserve">Задвижки  </w:t>
            </w:r>
          </w:p>
        </w:tc>
        <w:tc>
          <w:tcPr>
            <w:tcW w:w="960" w:type="dxa"/>
            <w:noWrap/>
            <w:hideMark/>
          </w:tcPr>
          <w:p w:rsidR="00A516A9" w:rsidRPr="00A516A9" w:rsidRDefault="00A516A9" w:rsidP="00A516A9">
            <w:r w:rsidRPr="00A516A9">
              <w:t>62766,59</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Рулевые машины</w:t>
            </w:r>
          </w:p>
        </w:tc>
        <w:tc>
          <w:tcPr>
            <w:tcW w:w="960" w:type="dxa"/>
            <w:noWrap/>
            <w:hideMark/>
          </w:tcPr>
          <w:p w:rsidR="00A516A9" w:rsidRPr="00A516A9" w:rsidRDefault="00A516A9" w:rsidP="00A516A9">
            <w:r w:rsidRPr="00A516A9">
              <w:t>170227</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Насосы винтовые</w:t>
            </w:r>
          </w:p>
        </w:tc>
        <w:tc>
          <w:tcPr>
            <w:tcW w:w="960" w:type="dxa"/>
            <w:noWrap/>
            <w:hideMark/>
          </w:tcPr>
          <w:p w:rsidR="00A516A9" w:rsidRPr="00A516A9" w:rsidRDefault="00A516A9" w:rsidP="00A516A9">
            <w:r w:rsidRPr="00A516A9">
              <w:t>7347,7</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Морские насосы ПЗ</w:t>
            </w:r>
          </w:p>
        </w:tc>
        <w:tc>
          <w:tcPr>
            <w:tcW w:w="960" w:type="dxa"/>
            <w:noWrap/>
            <w:hideMark/>
          </w:tcPr>
          <w:p w:rsidR="00A516A9" w:rsidRPr="00A516A9" w:rsidRDefault="00A516A9" w:rsidP="00A516A9">
            <w:r w:rsidRPr="00A516A9">
              <w:t>53725,05</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Прочее</w:t>
            </w:r>
          </w:p>
        </w:tc>
        <w:tc>
          <w:tcPr>
            <w:tcW w:w="960" w:type="dxa"/>
            <w:noWrap/>
            <w:hideMark/>
          </w:tcPr>
          <w:p w:rsidR="00A516A9" w:rsidRPr="00A516A9" w:rsidRDefault="00A516A9" w:rsidP="00A516A9">
            <w:r w:rsidRPr="00A516A9">
              <w:t>89994</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tc>
        <w:tc>
          <w:tcPr>
            <w:tcW w:w="960" w:type="dxa"/>
            <w:noWrap/>
            <w:hideMark/>
          </w:tcPr>
          <w:p w:rsidR="00A516A9" w:rsidRPr="00A516A9" w:rsidRDefault="00A516A9" w:rsidP="00A516A9"/>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tc>
        <w:tc>
          <w:tcPr>
            <w:tcW w:w="960" w:type="dxa"/>
            <w:noWrap/>
            <w:hideMark/>
          </w:tcPr>
          <w:p w:rsidR="00A516A9" w:rsidRPr="00A516A9" w:rsidRDefault="00A516A9" w:rsidP="00A516A9">
            <w:r w:rsidRPr="00A516A9">
              <w:t>756260,1</w:t>
            </w:r>
          </w:p>
        </w:tc>
        <w:tc>
          <w:tcPr>
            <w:tcW w:w="960" w:type="dxa"/>
            <w:noWrap/>
            <w:hideMark/>
          </w:tcPr>
          <w:p w:rsidR="00A516A9" w:rsidRPr="00A516A9" w:rsidRDefault="00A516A9" w:rsidP="00A516A9"/>
        </w:tc>
        <w:tc>
          <w:tcPr>
            <w:tcW w:w="960" w:type="dxa"/>
            <w:noWrap/>
            <w:hideMark/>
          </w:tcPr>
          <w:p w:rsidR="00A516A9" w:rsidRPr="00A516A9" w:rsidRDefault="00A516A9" w:rsidP="00A516A9"/>
        </w:tc>
      </w:tr>
    </w:tbl>
    <w:p w:rsidR="00C11EB9" w:rsidRDefault="00A516A9" w:rsidP="00C11EB9">
      <w:r>
        <w:fldChar w:fldCharType="end"/>
      </w:r>
      <w:r>
        <w:br w:type="textWrapping" w:clear="all"/>
      </w:r>
    </w:p>
    <w:p w:rsidR="00C11EB9" w:rsidRDefault="00C11EB9" w:rsidP="00C11EB9">
      <w:pPr>
        <w:spacing w:after="0" w:line="240" w:lineRule="auto"/>
        <w:rPr>
          <w:rFonts w:ascii="Times New Roman" w:eastAsia="Times New Roman" w:hAnsi="Times New Roman"/>
          <w:b/>
          <w:bCs/>
          <w:color w:val="000000"/>
          <w:sz w:val="24"/>
          <w:szCs w:val="20"/>
          <w:lang w:eastAsia="ru-RU"/>
        </w:rPr>
      </w:pPr>
    </w:p>
    <w:p w:rsidR="00C11EB9" w:rsidRDefault="00C11EB9" w:rsidP="00C11EB9">
      <w:pPr>
        <w:spacing w:after="0" w:line="240" w:lineRule="auto"/>
        <w:jc w:val="center"/>
        <w:rPr>
          <w:rFonts w:ascii="Times New Roman" w:eastAsia="Times New Roman" w:hAnsi="Times New Roman"/>
          <w:color w:val="FF0000"/>
          <w:sz w:val="20"/>
          <w:szCs w:val="20"/>
          <w:lang w:eastAsia="ru-RU"/>
        </w:rPr>
      </w:pPr>
    </w:p>
    <w:p w:rsidR="008A2AC6" w:rsidRDefault="008A2AC6" w:rsidP="00C11EB9">
      <w:pPr>
        <w:spacing w:after="0" w:line="240" w:lineRule="auto"/>
        <w:jc w:val="center"/>
        <w:rPr>
          <w:rFonts w:ascii="Times New Roman" w:eastAsia="Times New Roman" w:hAnsi="Times New Roman"/>
          <w:color w:val="FF0000"/>
          <w:sz w:val="20"/>
          <w:szCs w:val="20"/>
          <w:lang w:eastAsia="ru-RU"/>
        </w:rPr>
      </w:pPr>
    </w:p>
    <w:p w:rsidR="00C11EB9" w:rsidRDefault="00C11EB9" w:rsidP="00C11EB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Основные покупатели продукции АО «Завод им. Гаджиева»</w:t>
      </w:r>
    </w:p>
    <w:p w:rsidR="00C11EB9" w:rsidRDefault="00C11EB9" w:rsidP="00C11EB9">
      <w:pPr>
        <w:spacing w:after="0" w:line="240" w:lineRule="auto"/>
        <w:jc w:val="center"/>
        <w:rPr>
          <w:rFonts w:ascii="Times New Roman" w:eastAsia="Times New Roman" w:hAnsi="Times New Roman"/>
          <w:b/>
          <w:color w:val="000000"/>
          <w:sz w:val="24"/>
          <w:szCs w:val="24"/>
          <w:lang w:eastAsia="ru-RU"/>
        </w:rPr>
      </w:pP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ПАО «СЗ «Северная верфь»  г. С-Петербург  -  поворотные затворы, насосы, рулевые машины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2.АО «СФ «АЛМАЗ»  г. С-Петербург  -  рулевые машины, поворотные затворы, насосы</w:t>
      </w:r>
    </w:p>
    <w:p w:rsidR="00C11EB9" w:rsidRDefault="00C11EB9" w:rsidP="00C11EB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3.АО «Восточная верфь» г. Владивосток  -  рулевые машины, насосы.</w:t>
      </w:r>
    </w:p>
    <w:p w:rsidR="00C11EB9" w:rsidRDefault="00C11EB9" w:rsidP="00C11EB9">
      <w:pPr>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eastAsia="ru-RU"/>
        </w:rPr>
        <w:t>4</w:t>
      </w:r>
      <w:r>
        <w:rPr>
          <w:rFonts w:ascii="Times New Roman" w:eastAsia="Times New Roman" w:hAnsi="Times New Roman"/>
          <w:b/>
          <w:color w:val="000000"/>
          <w:lang w:eastAsia="ru-RU"/>
        </w:rPr>
        <w:t>.</w:t>
      </w:r>
      <w:r>
        <w:rPr>
          <w:rFonts w:ascii="Times New Roman" w:eastAsia="Times New Roman" w:hAnsi="Times New Roman"/>
          <w:color w:val="000000"/>
          <w:lang w:eastAsia="ru-RU"/>
        </w:rPr>
        <w:t xml:space="preserve"> АО «ПСЗ «Янтарь» г. Калининград – насосы, поворотные затворы.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 АО «Зеленодольский завод им. Горького» г. Зеленодольск - рулевые машины, поворотные затворы,  насосы.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 АО ”ССЗ “Вымпел”, г. Рыбинск  - рулевые машины, насосы.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7. </w:t>
      </w:r>
      <w:r w:rsidR="00A516A9">
        <w:rPr>
          <w:rFonts w:ascii="Times New Roman" w:eastAsia="Times New Roman" w:hAnsi="Times New Roman"/>
          <w:color w:val="000000"/>
          <w:lang w:eastAsia="ru-RU"/>
        </w:rPr>
        <w:t>АО «НК НПЗ», г. Новокуйбышевск - нефтегазовая арматура.</w:t>
      </w:r>
    </w:p>
    <w:p w:rsidR="00C11EB9" w:rsidRDefault="00A516A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8. АО «СЗ «Волга», г. Нижний Новгород  - поворотные затворы, насосы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A516A9" w:rsidRPr="00A516A9">
        <w:rPr>
          <w:rFonts w:ascii="Times New Roman" w:eastAsia="Times New Roman" w:hAnsi="Times New Roman"/>
          <w:color w:val="000000"/>
          <w:lang w:eastAsia="ru-RU"/>
        </w:rPr>
        <w:t xml:space="preserve"> </w:t>
      </w:r>
      <w:r w:rsidR="00A516A9">
        <w:rPr>
          <w:rFonts w:ascii="Times New Roman" w:eastAsia="Times New Roman" w:hAnsi="Times New Roman"/>
          <w:color w:val="000000"/>
          <w:lang w:eastAsia="ru-RU"/>
        </w:rPr>
        <w:t>ООО «Микма», г. Владивосток - насосы.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A516A9" w:rsidRPr="00A516A9">
        <w:rPr>
          <w:rFonts w:ascii="Times New Roman" w:eastAsia="Times New Roman" w:hAnsi="Times New Roman"/>
          <w:color w:val="000000"/>
          <w:lang w:eastAsia="ru-RU"/>
        </w:rPr>
        <w:t xml:space="preserve"> </w:t>
      </w:r>
      <w:r w:rsidR="00A516A9">
        <w:rPr>
          <w:rFonts w:ascii="Times New Roman" w:eastAsia="Times New Roman" w:hAnsi="Times New Roman"/>
          <w:color w:val="000000"/>
          <w:lang w:eastAsia="ru-RU"/>
        </w:rPr>
        <w:t>АО «ЦС» Дальзавод» г. Владивосток - насосы.</w:t>
      </w:r>
    </w:p>
    <w:p w:rsidR="00A516A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11.</w:t>
      </w:r>
      <w:r w:rsidR="00A516A9">
        <w:rPr>
          <w:rFonts w:ascii="Times New Roman" w:eastAsia="Times New Roman" w:hAnsi="Times New Roman"/>
          <w:color w:val="000000"/>
          <w:lang w:eastAsia="ru-RU"/>
        </w:rPr>
        <w:t>ФГУП «13 СРЗ»</w:t>
      </w:r>
      <w:r w:rsidR="003B7F8A">
        <w:rPr>
          <w:rFonts w:ascii="Times New Roman" w:eastAsia="Times New Roman" w:hAnsi="Times New Roman"/>
          <w:color w:val="000000"/>
          <w:lang w:eastAsia="ru-RU"/>
        </w:rPr>
        <w:t xml:space="preserve"> насосы з</w:t>
      </w:r>
      <w:r w:rsidR="00A516A9">
        <w:rPr>
          <w:rFonts w:ascii="Times New Roman" w:eastAsia="Times New Roman" w:hAnsi="Times New Roman"/>
          <w:color w:val="000000"/>
          <w:lang w:eastAsia="ru-RU"/>
        </w:rPr>
        <w:t>ип.</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12.</w:t>
      </w:r>
      <w:r w:rsidR="00A516A9">
        <w:rPr>
          <w:rFonts w:ascii="Times New Roman" w:eastAsia="Times New Roman" w:hAnsi="Times New Roman"/>
          <w:color w:val="000000"/>
          <w:lang w:eastAsia="ru-RU"/>
        </w:rPr>
        <w:t>ПАО «АСЗ»-рулевые машины , насосы.</w:t>
      </w:r>
    </w:p>
    <w:p w:rsidR="00A516A9" w:rsidRDefault="00A516A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13.АО «ЦС Звездочка» насосы, </w:t>
      </w:r>
      <w:r w:rsidR="003B7F8A">
        <w:rPr>
          <w:rFonts w:ascii="Times New Roman" w:eastAsia="Times New Roman" w:hAnsi="Times New Roman"/>
          <w:color w:val="000000"/>
          <w:lang w:eastAsia="ru-RU"/>
        </w:rPr>
        <w:t>з</w:t>
      </w:r>
      <w:r>
        <w:rPr>
          <w:rFonts w:ascii="Times New Roman" w:eastAsia="Times New Roman" w:hAnsi="Times New Roman"/>
          <w:color w:val="000000"/>
          <w:lang w:eastAsia="ru-RU"/>
        </w:rPr>
        <w:t>ип.</w:t>
      </w:r>
    </w:p>
    <w:p w:rsidR="00A516A9" w:rsidRDefault="00A516A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14.ООО «ПЗНО»-нефтегазовая арматура.</w:t>
      </w:r>
    </w:p>
    <w:p w:rsidR="00C11EB9" w:rsidRDefault="00C11EB9" w:rsidP="00C11EB9">
      <w:pPr>
        <w:spacing w:after="0" w:line="240" w:lineRule="auto"/>
        <w:rPr>
          <w:rFonts w:ascii="Times New Roman" w:eastAsia="Times New Roman" w:hAnsi="Times New Roman"/>
          <w:b/>
          <w:color w:val="000000"/>
          <w:sz w:val="24"/>
          <w:szCs w:val="24"/>
          <w:lang w:eastAsia="ru-RU"/>
        </w:rPr>
      </w:pPr>
    </w:p>
    <w:p w:rsidR="00C11EB9" w:rsidRDefault="00C11EB9" w:rsidP="00C11EB9">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Основные конкуренты АО «Завод им. Гаджиева»:</w:t>
      </w:r>
    </w:p>
    <w:p w:rsidR="00C11EB9" w:rsidRDefault="00C11EB9" w:rsidP="00C11EB9">
      <w:pPr>
        <w:spacing w:after="0" w:line="240" w:lineRule="auto"/>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РУЛЕВЫЕ МАШИНЫ</w:t>
      </w:r>
    </w:p>
    <w:p w:rsidR="00C11EB9" w:rsidRDefault="00C11EB9" w:rsidP="00C11EB9">
      <w:pPr>
        <w:spacing w:after="0" w:line="240" w:lineRule="auto"/>
        <w:rPr>
          <w:rFonts w:ascii="Times New Roman" w:hAnsi="Times New Roman"/>
        </w:rPr>
      </w:pPr>
      <w:r>
        <w:rPr>
          <w:rFonts w:ascii="Times New Roman" w:hAnsi="Times New Roman"/>
        </w:rPr>
        <w:t>1.АО «Пролетарский завод» г. Санкт-Петербург</w:t>
      </w:r>
    </w:p>
    <w:p w:rsidR="00C11EB9" w:rsidRDefault="00C11EB9" w:rsidP="00C11EB9">
      <w:pPr>
        <w:spacing w:after="0" w:line="240" w:lineRule="auto"/>
        <w:rPr>
          <w:rFonts w:ascii="Times New Roman" w:hAnsi="Times New Roman"/>
        </w:rPr>
      </w:pPr>
      <w:r>
        <w:rPr>
          <w:rFonts w:ascii="Times New Roman" w:eastAsia="Times New Roman" w:hAnsi="Times New Roman"/>
          <w:u w:val="single"/>
          <w:lang w:eastAsia="ru-RU"/>
        </w:rPr>
        <w:t>ПОВОРОТНЫЕ ЗАТВОРЫ</w:t>
      </w:r>
    </w:p>
    <w:p w:rsidR="00C11EB9" w:rsidRDefault="00C11EB9" w:rsidP="00C11EB9">
      <w:pPr>
        <w:spacing w:after="0" w:line="240" w:lineRule="auto"/>
        <w:rPr>
          <w:rFonts w:ascii="Times New Roman" w:eastAsia="Times New Roman" w:hAnsi="Times New Roman"/>
          <w:u w:val="single"/>
          <w:lang w:eastAsia="ru-RU"/>
        </w:rPr>
      </w:pPr>
      <w:r>
        <w:rPr>
          <w:rFonts w:ascii="Times New Roman" w:eastAsia="Times New Roman" w:hAnsi="Times New Roman"/>
          <w:lang w:eastAsia="ru-RU"/>
        </w:rPr>
        <w:t>1. АО «Буревестник» Ленинградская область, г. Гатчина</w:t>
      </w:r>
    </w:p>
    <w:p w:rsidR="00C11EB9" w:rsidRDefault="00C11EB9" w:rsidP="00C11EB9">
      <w:pPr>
        <w:spacing w:after="0" w:line="240" w:lineRule="auto"/>
        <w:jc w:val="both"/>
        <w:rPr>
          <w:rFonts w:ascii="Times New Roman" w:eastAsia="Times New Roman" w:hAnsi="Times New Roman"/>
          <w:color w:val="000000"/>
          <w:u w:val="single"/>
          <w:lang w:eastAsia="ru-RU"/>
        </w:rPr>
      </w:pPr>
      <w:r>
        <w:rPr>
          <w:rFonts w:ascii="Times New Roman" w:eastAsia="Times New Roman" w:hAnsi="Times New Roman"/>
          <w:color w:val="000000"/>
          <w:u w:val="single"/>
          <w:lang w:eastAsia="ru-RU"/>
        </w:rPr>
        <w:t>НАСОСЫ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Производственная компания «Борец»  г. Москва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ОАО «ЭНА»  Московская область,  г. Щелково</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Фирма «НЕТЧ» (Германия)</w:t>
      </w:r>
    </w:p>
    <w:p w:rsidR="00C11EB9" w:rsidRDefault="00C11EB9" w:rsidP="00C11EB9">
      <w:pPr>
        <w:spacing w:after="0" w:line="240" w:lineRule="auto"/>
        <w:jc w:val="both"/>
        <w:rPr>
          <w:rFonts w:ascii="Times New Roman" w:eastAsia="Times New Roman" w:hAnsi="Times New Roman"/>
          <w:color w:val="000000"/>
          <w:u w:val="single"/>
          <w:lang w:eastAsia="ru-RU"/>
        </w:rPr>
      </w:pPr>
      <w:r>
        <w:rPr>
          <w:rFonts w:ascii="Times New Roman" w:eastAsia="Times New Roman" w:hAnsi="Times New Roman"/>
          <w:color w:val="000000"/>
          <w:u w:val="single"/>
          <w:lang w:eastAsia="ru-RU"/>
        </w:rPr>
        <w:t>АРМАТУРА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1.ОАО «Завод «Водоприбор»  г. Москва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ЗАО «Аркор»  г. Москва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 ОАО «Благовещенский арматурный завод» Республика Башкортостан, </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г. Благовещенск</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 ФГУП «Воткинский завод»  Удмуртия, г. Воткинск</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 ОАО «Акционерная Компания «Корвет» Курганская область, г. Курган</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 ОАО «Пензенский арматурный завод» Пензенская область, г. Пенза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7. ЗАО «Строймаш»  Ульяновская область, г. Ульяновск</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8. ООО «Армтехстрой» арматура.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9. Муромский арматурный завод задвижки 30ч 39р., г.Муром.</w:t>
      </w:r>
    </w:p>
    <w:p w:rsidR="008422FC" w:rsidRPr="002E5170" w:rsidRDefault="008422FC" w:rsidP="00531B4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
    <w:p w:rsidR="00FC0C56" w:rsidRPr="00531B4D" w:rsidRDefault="00531B4D" w:rsidP="00FC0C56">
      <w:pPr>
        <w:spacing w:after="0" w:line="240" w:lineRule="auto"/>
        <w:ind w:left="360"/>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За 2021</w:t>
      </w:r>
      <w:r w:rsidR="00FC0C56" w:rsidRPr="00531B4D">
        <w:rPr>
          <w:rFonts w:ascii="Times New Roman" w:eastAsia="Times New Roman" w:hAnsi="Times New Roman"/>
          <w:b/>
          <w:sz w:val="26"/>
          <w:szCs w:val="26"/>
          <w:lang w:eastAsia="ru-RU"/>
        </w:rPr>
        <w:t xml:space="preserve"> год </w:t>
      </w:r>
      <w:r w:rsidR="008422FC" w:rsidRPr="00531B4D">
        <w:rPr>
          <w:rFonts w:ascii="Times New Roman" w:eastAsia="Times New Roman" w:hAnsi="Times New Roman"/>
          <w:b/>
          <w:sz w:val="26"/>
          <w:szCs w:val="26"/>
          <w:lang w:eastAsia="ru-RU"/>
        </w:rPr>
        <w:t>ОГТ  было</w:t>
      </w:r>
      <w:r w:rsidR="00FC0C56" w:rsidRPr="00531B4D">
        <w:rPr>
          <w:rFonts w:ascii="Times New Roman" w:eastAsia="Times New Roman" w:hAnsi="Times New Roman"/>
          <w:b/>
          <w:sz w:val="26"/>
          <w:szCs w:val="26"/>
          <w:lang w:eastAsia="ru-RU"/>
        </w:rPr>
        <w:t xml:space="preserve"> разработано:</w:t>
      </w:r>
    </w:p>
    <w:p w:rsidR="00FC0C56" w:rsidRPr="002E5170" w:rsidRDefault="00FC0C56" w:rsidP="00FC0C56">
      <w:pPr>
        <w:spacing w:after="0" w:line="240" w:lineRule="auto"/>
        <w:ind w:left="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А) техпроцессов    -    48 шт.</w:t>
      </w:r>
    </w:p>
    <w:p w:rsidR="00FC0C56" w:rsidRPr="002E5170" w:rsidRDefault="00FC0C56" w:rsidP="00FC0C56">
      <w:pPr>
        <w:spacing w:after="0" w:line="240" w:lineRule="auto"/>
        <w:ind w:left="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Б) технологической оснастки   около 60 наим., в т.ч. модельная  оснастка,</w:t>
      </w:r>
    </w:p>
    <w:p w:rsidR="00FC0C56" w:rsidRPr="002E5170" w:rsidRDefault="00FC0C56" w:rsidP="00FC0C56">
      <w:pPr>
        <w:spacing w:after="0" w:line="240" w:lineRule="auto"/>
        <w:ind w:left="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пресс-формы для РТИ, приспособления, режущий и мерительный инструмент;</w:t>
      </w:r>
    </w:p>
    <w:p w:rsidR="00FC0C56" w:rsidRPr="002E5170" w:rsidRDefault="00FC0C56" w:rsidP="00FC0C56">
      <w:pPr>
        <w:spacing w:after="0" w:line="240" w:lineRule="auto"/>
        <w:ind w:left="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В) были разработаны, составлены и переданы в соответствующие службы ведомости заготовок, маршрутные техпроцессы на сторонние заказы. </w:t>
      </w:r>
    </w:p>
    <w:p w:rsidR="00FC0C56" w:rsidRPr="002E5170" w:rsidRDefault="00FC0C56" w:rsidP="00FC0C56">
      <w:pPr>
        <w:spacing w:after="0" w:line="240" w:lineRule="auto"/>
        <w:ind w:left="360"/>
        <w:rPr>
          <w:rFonts w:ascii="Times New Roman" w:eastAsia="Times New Roman" w:hAnsi="Times New Roman"/>
          <w:sz w:val="26"/>
          <w:szCs w:val="26"/>
          <w:lang w:eastAsia="ru-RU"/>
        </w:rPr>
      </w:pPr>
    </w:p>
    <w:p w:rsidR="00FC0C56" w:rsidRPr="002E5170" w:rsidRDefault="00FC0C56" w:rsidP="00FC0C56">
      <w:pPr>
        <w:spacing w:after="0" w:line="240" w:lineRule="auto"/>
        <w:ind w:left="360" w:firstLine="348"/>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Проводилась работа по заполнению форм отчетности согласно писем ФГУП «ЦНИИ» «ЦЕНТР» и ОАО «Центр технологии судостроения и судоремонта», Минпромэнергосвязи РД</w:t>
      </w:r>
    </w:p>
    <w:p w:rsidR="00FC0C56" w:rsidRPr="002E5170" w:rsidRDefault="00FC0C56" w:rsidP="00FC0C56">
      <w:pPr>
        <w:spacing w:after="0" w:line="240" w:lineRule="auto"/>
        <w:ind w:left="360"/>
        <w:rPr>
          <w:rFonts w:ascii="Times New Roman" w:eastAsia="Times New Roman" w:hAnsi="Times New Roman"/>
          <w:sz w:val="26"/>
          <w:szCs w:val="26"/>
          <w:lang w:eastAsia="ru-RU"/>
        </w:rPr>
      </w:pPr>
    </w:p>
    <w:p w:rsidR="00FC0C56" w:rsidRPr="002E5170" w:rsidRDefault="00FC0C56" w:rsidP="00FC0C56">
      <w:pPr>
        <w:spacing w:after="0" w:line="240" w:lineRule="auto"/>
        <w:ind w:left="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w:t>
      </w:r>
    </w:p>
    <w:p w:rsidR="00FC0C56" w:rsidRPr="002E5170" w:rsidRDefault="00FC0C56" w:rsidP="00FC0C56">
      <w:pPr>
        <w:spacing w:after="0" w:line="240" w:lineRule="auto"/>
        <w:ind w:left="360"/>
        <w:jc w:val="center"/>
        <w:rPr>
          <w:rFonts w:ascii="Times New Roman" w:eastAsia="Times New Roman" w:hAnsi="Times New Roman"/>
          <w:b/>
          <w:i/>
          <w:sz w:val="26"/>
          <w:szCs w:val="26"/>
          <w:lang w:eastAsia="ru-RU"/>
        </w:rPr>
      </w:pPr>
      <w:r w:rsidRPr="002E5170">
        <w:rPr>
          <w:rFonts w:ascii="Times New Roman" w:eastAsia="Times New Roman" w:hAnsi="Times New Roman"/>
          <w:b/>
          <w:i/>
          <w:sz w:val="26"/>
          <w:szCs w:val="26"/>
          <w:lang w:eastAsia="ru-RU"/>
        </w:rPr>
        <w:lastRenderedPageBreak/>
        <w:t>Задачи на 2022 г.</w:t>
      </w:r>
    </w:p>
    <w:p w:rsidR="00FC0C56" w:rsidRPr="002E5170" w:rsidRDefault="00FC0C56" w:rsidP="00FC0C56">
      <w:pPr>
        <w:spacing w:after="0" w:line="240" w:lineRule="auto"/>
        <w:jc w:val="center"/>
        <w:rPr>
          <w:rFonts w:ascii="Times New Roman" w:eastAsia="Times New Roman" w:hAnsi="Times New Roman"/>
          <w:b/>
          <w:i/>
          <w:sz w:val="26"/>
          <w:szCs w:val="26"/>
          <w:lang w:eastAsia="ru-RU"/>
        </w:rPr>
      </w:pPr>
    </w:p>
    <w:p w:rsidR="00FC0C56" w:rsidRPr="002E5170" w:rsidRDefault="00FC0C56" w:rsidP="00FC0C56">
      <w:pPr>
        <w:spacing w:after="0" w:line="240" w:lineRule="auto"/>
        <w:ind w:firstLine="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Одной из основных задач, стоящих перед ОГТ – загрузка завода, в т.ч. </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2) на основе КД откорректированной с учетом замечаний, выявленных при изготовлении опытного образца задвижки с обрезиненным клином проход Ду150, освоить проходы Ду50 и Ду100 (облегченный вариант)</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2. Выполнение крупных сторонних заказов (в случае заключения договоров) по </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изготовлению деталей для:</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1) ООО «Даг СтеклоТара» г. Даг. Огни</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2) ООО «Ростовский завод сельскохозяйственных машин»</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Проведение работ по переводу литейного производства, инструментального и</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заготовительного производств на новые площади</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Освоение и внедрение новых методов литья (ХТС, ВПФ, ЛГМ);</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Запуск второй очереди литейного цеха на ИП «Уйташ» и перенос литейного </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производства с территории завода на новые площади</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Проведение работ по техническому перевооружению предприятия.</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Выполнение мероприятий согласно бизнес – плана.</w:t>
      </w:r>
    </w:p>
    <w:p w:rsidR="00FC0C56" w:rsidRPr="002E5170" w:rsidRDefault="00FC0C56" w:rsidP="00FC0C56">
      <w:pPr>
        <w:spacing w:after="0" w:line="240" w:lineRule="auto"/>
        <w:ind w:left="357"/>
        <w:rPr>
          <w:rFonts w:ascii="Times New Roman" w:eastAsia="Times New Roman" w:hAnsi="Times New Roman"/>
          <w:sz w:val="26"/>
          <w:szCs w:val="26"/>
          <w:lang w:eastAsia="ru-RU"/>
        </w:rPr>
      </w:pP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 Постановка в серию следующей продукции:</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А) клапан запорный …005 «И», проходы Ду32/40/50</w:t>
      </w:r>
    </w:p>
    <w:p w:rsidR="00FC0C56" w:rsidRPr="002E5170" w:rsidRDefault="00FC0C56" w:rsidP="00FC0C56">
      <w:pPr>
        <w:spacing w:after="0" w:line="240" w:lineRule="auto"/>
        <w:ind w:left="357"/>
        <w:rPr>
          <w:rFonts w:ascii="Times New Roman" w:eastAsia="Times New Roman" w:hAnsi="Times New Roman"/>
          <w:sz w:val="26"/>
          <w:szCs w:val="26"/>
          <w:lang w:eastAsia="ru-RU"/>
        </w:rPr>
      </w:pP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  Для повышения конкурентоспособности продукции и по программе </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Импортозамещения, планируем освоить:</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1. Мацератор – гриндер (винтовой насос с режущими фрезами)</w:t>
      </w:r>
    </w:p>
    <w:p w:rsidR="00FC0C56" w:rsidRPr="00FC0C56"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2. Освоение электронасоса ЭПНМ-2/70 для нужд ВМФ</w:t>
      </w:r>
    </w:p>
    <w:p w:rsidR="002A633B" w:rsidRDefault="002A633B" w:rsidP="00C11EB9">
      <w:pPr>
        <w:spacing w:after="0" w:line="240" w:lineRule="auto"/>
        <w:jc w:val="both"/>
        <w:rPr>
          <w:rFonts w:ascii="Times New Roman" w:eastAsia="Times New Roman" w:hAnsi="Times New Roman"/>
          <w:sz w:val="28"/>
          <w:szCs w:val="20"/>
          <w:lang w:eastAsia="ru-RU"/>
        </w:rPr>
      </w:pPr>
    </w:p>
    <w:p w:rsidR="002A633B" w:rsidRPr="002A633B" w:rsidRDefault="002A633B" w:rsidP="002A633B">
      <w:pPr>
        <w:spacing w:after="0" w:line="240" w:lineRule="auto"/>
        <w:jc w:val="center"/>
        <w:rPr>
          <w:rFonts w:ascii="Times New Roman" w:eastAsia="Times New Roman" w:hAnsi="Times New Roman"/>
          <w:sz w:val="24"/>
          <w:szCs w:val="24"/>
          <w:lang w:eastAsia="ru-RU"/>
        </w:rPr>
      </w:pPr>
      <w:r w:rsidRPr="002A633B">
        <w:rPr>
          <w:rFonts w:ascii="Times New Roman" w:eastAsia="Times New Roman" w:hAnsi="Times New Roman"/>
          <w:sz w:val="24"/>
          <w:szCs w:val="24"/>
          <w:lang w:eastAsia="ru-RU"/>
        </w:rPr>
        <w:t>Научно-техническая деятельность</w:t>
      </w:r>
    </w:p>
    <w:p w:rsidR="002A633B" w:rsidRPr="002A633B" w:rsidRDefault="002A633B" w:rsidP="002A633B">
      <w:pPr>
        <w:spacing w:after="0" w:line="240" w:lineRule="auto"/>
        <w:jc w:val="center"/>
        <w:rPr>
          <w:rFonts w:ascii="Times New Roman" w:eastAsia="Times New Roman" w:hAnsi="Times New Roman"/>
          <w:sz w:val="24"/>
          <w:szCs w:val="24"/>
          <w:lang w:eastAsia="ru-RU"/>
        </w:rPr>
      </w:pPr>
    </w:p>
    <w:p w:rsidR="002A633B" w:rsidRPr="002A633B" w:rsidRDefault="002A633B" w:rsidP="002A633B">
      <w:pPr>
        <w:spacing w:after="0" w:line="240" w:lineRule="auto"/>
        <w:jc w:val="both"/>
        <w:rPr>
          <w:rFonts w:ascii="Times New Roman" w:eastAsia="Times New Roman" w:hAnsi="Times New Roman"/>
          <w:sz w:val="24"/>
          <w:szCs w:val="24"/>
          <w:lang w:eastAsia="ru-RU"/>
        </w:rPr>
      </w:pPr>
    </w:p>
    <w:p w:rsidR="002A633B" w:rsidRPr="002A633B" w:rsidRDefault="002A633B" w:rsidP="002A633B">
      <w:pPr>
        <w:spacing w:after="0" w:line="240" w:lineRule="auto"/>
        <w:jc w:val="both"/>
        <w:rPr>
          <w:rFonts w:ascii="Times New Roman" w:eastAsia="Times New Roman" w:hAnsi="Times New Roman"/>
          <w:bCs/>
          <w:sz w:val="24"/>
          <w:szCs w:val="24"/>
          <w:u w:val="single"/>
          <w:lang w:eastAsia="ru-RU"/>
        </w:rPr>
      </w:pPr>
      <w:r w:rsidRPr="002A633B">
        <w:rPr>
          <w:rFonts w:ascii="Times New Roman" w:eastAsia="Times New Roman" w:hAnsi="Times New Roman"/>
          <w:bCs/>
          <w:sz w:val="24"/>
          <w:szCs w:val="24"/>
          <w:u w:val="single"/>
          <w:lang w:eastAsia="ru-RU"/>
        </w:rPr>
        <w:t>Задачи на 2022 год</w:t>
      </w:r>
    </w:p>
    <w:p w:rsidR="002A633B" w:rsidRPr="002A633B" w:rsidRDefault="002A633B" w:rsidP="002A633B">
      <w:pPr>
        <w:spacing w:after="0" w:line="240" w:lineRule="auto"/>
        <w:jc w:val="both"/>
        <w:rPr>
          <w:rFonts w:ascii="Times New Roman" w:eastAsia="Times New Roman" w:hAnsi="Times New Roman"/>
          <w:bCs/>
          <w:sz w:val="24"/>
          <w:szCs w:val="24"/>
          <w:lang w:eastAsia="ru-RU"/>
        </w:rPr>
      </w:pPr>
    </w:p>
    <w:p w:rsidR="002A633B" w:rsidRPr="002A633B" w:rsidRDefault="002A633B" w:rsidP="002A633B">
      <w:pPr>
        <w:spacing w:after="0" w:line="240" w:lineRule="auto"/>
        <w:jc w:val="both"/>
        <w:rPr>
          <w:rFonts w:ascii="Times New Roman" w:eastAsia="Times New Roman" w:hAnsi="Times New Roman"/>
          <w:bCs/>
          <w:sz w:val="24"/>
          <w:szCs w:val="24"/>
          <w:lang w:eastAsia="ru-RU"/>
        </w:rPr>
      </w:pPr>
      <w:r w:rsidRPr="002A633B">
        <w:rPr>
          <w:rFonts w:ascii="Times New Roman" w:eastAsia="Times New Roman" w:hAnsi="Times New Roman"/>
          <w:bCs/>
          <w:sz w:val="24"/>
          <w:szCs w:val="24"/>
          <w:lang w:eastAsia="ru-RU"/>
        </w:rPr>
        <w:t xml:space="preserve">             1. Выполнение работ для загрузки мощностей по плану новой техники согласно утвержденных Оргтехмероприятий, минимизация затрат производства и мероприятий по техперевооружению предприятия.</w:t>
      </w:r>
    </w:p>
    <w:p w:rsidR="002A633B" w:rsidRPr="002A633B" w:rsidRDefault="002A633B" w:rsidP="002A633B">
      <w:pPr>
        <w:spacing w:after="0" w:line="240" w:lineRule="auto"/>
        <w:jc w:val="both"/>
        <w:rPr>
          <w:rFonts w:ascii="Times New Roman" w:eastAsia="Times New Roman" w:hAnsi="Times New Roman"/>
          <w:bCs/>
          <w:sz w:val="24"/>
          <w:szCs w:val="24"/>
          <w:lang w:eastAsia="ru-RU"/>
        </w:rPr>
      </w:pPr>
      <w:r w:rsidRPr="002A633B">
        <w:rPr>
          <w:rFonts w:ascii="Times New Roman" w:eastAsia="Times New Roman" w:hAnsi="Times New Roman"/>
          <w:bCs/>
          <w:sz w:val="24"/>
          <w:szCs w:val="24"/>
          <w:lang w:eastAsia="ru-RU"/>
        </w:rPr>
        <w:t xml:space="preserve"> </w:t>
      </w:r>
    </w:p>
    <w:p w:rsidR="002A633B" w:rsidRPr="00FC0C56" w:rsidRDefault="002A633B" w:rsidP="00C11EB9">
      <w:pPr>
        <w:spacing w:after="0" w:line="240" w:lineRule="auto"/>
        <w:jc w:val="both"/>
        <w:rPr>
          <w:rFonts w:ascii="Times New Roman" w:eastAsia="Times New Roman" w:hAnsi="Times New Roman"/>
          <w:sz w:val="24"/>
          <w:szCs w:val="24"/>
          <w:lang w:eastAsia="ru-RU"/>
        </w:rPr>
      </w:pPr>
      <w:r w:rsidRPr="002A633B">
        <w:rPr>
          <w:rFonts w:ascii="Times New Roman" w:eastAsia="Times New Roman" w:hAnsi="Times New Roman"/>
          <w:bCs/>
          <w:sz w:val="24"/>
          <w:szCs w:val="24"/>
          <w:lang w:eastAsia="ru-RU"/>
        </w:rPr>
        <w:t xml:space="preserve">             </w:t>
      </w:r>
      <w:r w:rsidRPr="002A633B">
        <w:rPr>
          <w:rFonts w:ascii="Times New Roman" w:eastAsia="Times New Roman" w:hAnsi="Times New Roman"/>
          <w:sz w:val="24"/>
          <w:szCs w:val="24"/>
          <w:lang w:eastAsia="ru-RU"/>
        </w:rPr>
        <w:t xml:space="preserve">Перспективы развития общества связаны с наращиванием объемов производства изделий судового назначения – р/машин, насосной продукции, судовой арматуры, насосов типа Н1ВС, а также с расширением типоряда нефтегазовой запорной арматуры.   </w:t>
      </w:r>
    </w:p>
    <w:p w:rsidR="00C11EB9" w:rsidRDefault="00C11EB9" w:rsidP="00C11EB9">
      <w:pPr>
        <w:spacing w:after="0" w:line="240" w:lineRule="auto"/>
        <w:ind w:left="720"/>
        <w:rPr>
          <w:rFonts w:ascii="Times New Roman" w:eastAsia="Times New Roman" w:hAnsi="Times New Roman"/>
          <w:sz w:val="24"/>
          <w:szCs w:val="24"/>
          <w:lang w:eastAsia="ru-RU"/>
        </w:rPr>
      </w:pPr>
    </w:p>
    <w:p w:rsidR="00C11EB9" w:rsidRDefault="00C11EB9" w:rsidP="00C11EB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sz w:val="24"/>
          <w:szCs w:val="24"/>
          <w:lang w:eastAsia="ru-RU"/>
        </w:rPr>
        <w:t> </w:t>
      </w:r>
    </w:p>
    <w:p w:rsidR="000022B2" w:rsidRPr="000022B2" w:rsidRDefault="000022B2" w:rsidP="000022B2">
      <w:pPr>
        <w:tabs>
          <w:tab w:val="left" w:pos="3119"/>
        </w:tabs>
        <w:spacing w:after="0" w:line="360" w:lineRule="auto"/>
        <w:ind w:left="360"/>
        <w:jc w:val="center"/>
        <w:rPr>
          <w:rFonts w:ascii="Times New Roman" w:eastAsia="Times New Roman" w:hAnsi="Times New Roman"/>
          <w:b/>
          <w:color w:val="000000"/>
          <w:sz w:val="24"/>
          <w:szCs w:val="20"/>
          <w:lang w:eastAsia="ru-RU"/>
        </w:rPr>
      </w:pPr>
      <w:r>
        <w:rPr>
          <w:rFonts w:ascii="Times New Roman" w:eastAsia="Times New Roman" w:hAnsi="Times New Roman"/>
          <w:b/>
          <w:color w:val="000000"/>
          <w:sz w:val="24"/>
          <w:szCs w:val="20"/>
          <w:lang w:eastAsia="ru-RU"/>
        </w:rPr>
        <w:t>Качество</w:t>
      </w:r>
    </w:p>
    <w:p w:rsidR="00D7084D" w:rsidRPr="00D7084D" w:rsidRDefault="00E24D2A" w:rsidP="000022B2">
      <w:pPr>
        <w:tabs>
          <w:tab w:val="left" w:pos="708"/>
          <w:tab w:val="left" w:pos="1416"/>
          <w:tab w:val="left" w:pos="2124"/>
          <w:tab w:val="left" w:pos="2832"/>
          <w:tab w:val="left" w:pos="3540"/>
          <w:tab w:val="left" w:pos="4248"/>
          <w:tab w:val="left" w:pos="4956"/>
          <w:tab w:val="left" w:pos="5664"/>
          <w:tab w:val="left" w:pos="6372"/>
          <w:tab w:val="left" w:pos="7080"/>
          <w:tab w:val="left" w:pos="7650"/>
        </w:tabs>
        <w:spacing w:after="0" w:line="240" w:lineRule="auto"/>
        <w:ind w:left="-540" w:right="-54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7084D" w:rsidRPr="00D7084D">
        <w:rPr>
          <w:rFonts w:ascii="Times New Roman" w:eastAsia="Times New Roman" w:hAnsi="Times New Roman"/>
          <w:sz w:val="24"/>
          <w:szCs w:val="24"/>
          <w:lang w:eastAsia="ru-RU"/>
        </w:rPr>
        <w:t>Показатели качества за 2021 год приведены в таблице (прилагается).</w:t>
      </w:r>
      <w:r w:rsidR="000022B2">
        <w:rPr>
          <w:rFonts w:ascii="Times New Roman" w:eastAsia="Times New Roman" w:hAnsi="Times New Roman"/>
          <w:sz w:val="24"/>
          <w:szCs w:val="24"/>
          <w:lang w:eastAsia="ru-RU"/>
        </w:rPr>
        <w:tab/>
      </w:r>
    </w:p>
    <w:p w:rsidR="00D7084D" w:rsidRPr="00D7084D" w:rsidRDefault="00D7084D" w:rsidP="00D7084D">
      <w:pPr>
        <w:spacing w:after="0" w:line="240" w:lineRule="auto"/>
        <w:ind w:left="-567" w:right="-464" w:firstLine="567"/>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 xml:space="preserve">16-18 ноября 2021 года проведена плановая инспекционная проверка (внешний аудит) системы менеджмента качества.  Подготовлены Мероприятия по устранению несоответствий, выявленных главным экспертом ОС СМК «Союзсерт» и переданы исполнителям для устранения замечаний. </w:t>
      </w:r>
    </w:p>
    <w:p w:rsidR="00D7084D" w:rsidRPr="00D7084D" w:rsidRDefault="00D7084D" w:rsidP="00D7084D">
      <w:pPr>
        <w:spacing w:after="0" w:line="240" w:lineRule="auto"/>
        <w:ind w:right="-464"/>
        <w:rPr>
          <w:rFonts w:ascii="Times New Roman" w:eastAsia="Times New Roman" w:hAnsi="Times New Roman"/>
          <w:sz w:val="24"/>
          <w:szCs w:val="24"/>
          <w:lang w:eastAsia="ru-RU"/>
        </w:rPr>
      </w:pPr>
    </w:p>
    <w:p w:rsidR="00D7084D" w:rsidRPr="00D7084D" w:rsidRDefault="00D7084D" w:rsidP="00D7084D">
      <w:pPr>
        <w:spacing w:after="0" w:line="240" w:lineRule="auto"/>
        <w:ind w:left="-567"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 xml:space="preserve">         Российский Речной Регистр (РРР) признает (</w:t>
      </w:r>
      <w:r w:rsidRPr="00D7084D">
        <w:rPr>
          <w:rFonts w:ascii="Times New Roman" w:eastAsia="Times New Roman" w:hAnsi="Times New Roman"/>
          <w:b/>
          <w:sz w:val="24"/>
          <w:szCs w:val="24"/>
          <w:lang w:eastAsia="ru-RU"/>
        </w:rPr>
        <w:t>Свидетельство о признании №10496 от 21.11.2018  сроком до 31.03.2021</w:t>
      </w:r>
      <w:r w:rsidRPr="00D7084D">
        <w:rPr>
          <w:rFonts w:ascii="Times New Roman" w:eastAsia="Times New Roman" w:hAnsi="Times New Roman"/>
          <w:sz w:val="24"/>
          <w:szCs w:val="24"/>
          <w:lang w:eastAsia="ru-RU"/>
        </w:rPr>
        <w:t xml:space="preserve">) за АО «Завод им.Гаджиева» возможность выполнять в соответствии с </w:t>
      </w:r>
      <w:r w:rsidRPr="00D7084D">
        <w:rPr>
          <w:rFonts w:ascii="Times New Roman" w:eastAsia="Times New Roman" w:hAnsi="Times New Roman"/>
          <w:sz w:val="24"/>
          <w:szCs w:val="24"/>
          <w:lang w:eastAsia="ru-RU"/>
        </w:rPr>
        <w:lastRenderedPageBreak/>
        <w:t xml:space="preserve">Правилами РРР изготовление электронасосов судовых НЦКГ4/40, НЦКГ6/40, ЦВС4/40, ЦВС10/40, ЦВС10/65, ФГС24/14.  </w:t>
      </w:r>
    </w:p>
    <w:p w:rsidR="00D7084D" w:rsidRPr="00D7084D" w:rsidRDefault="00D7084D" w:rsidP="00D7084D">
      <w:pPr>
        <w:spacing w:after="0" w:line="240" w:lineRule="auto"/>
        <w:ind w:left="-567" w:right="-725"/>
        <w:rPr>
          <w:rFonts w:ascii="Times New Roman" w:eastAsia="Times New Roman" w:hAnsi="Times New Roman"/>
          <w:sz w:val="24"/>
          <w:szCs w:val="24"/>
          <w:lang w:eastAsia="ru-RU"/>
        </w:rPr>
      </w:pPr>
    </w:p>
    <w:p w:rsidR="00D7084D" w:rsidRPr="00D7084D" w:rsidRDefault="00D7084D" w:rsidP="00D7084D">
      <w:pPr>
        <w:spacing w:after="0" w:line="240" w:lineRule="auto"/>
        <w:ind w:left="-540"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ab/>
        <w:t>Запретов государственных контрольных органов на реализацию продукции не было.</w:t>
      </w:r>
    </w:p>
    <w:p w:rsidR="00D7084D" w:rsidRPr="00D7084D" w:rsidRDefault="00D7084D" w:rsidP="00D7084D">
      <w:pPr>
        <w:spacing w:after="0" w:line="240" w:lineRule="auto"/>
        <w:ind w:right="-725"/>
        <w:rPr>
          <w:rFonts w:ascii="Times New Roman" w:eastAsia="Times New Roman" w:hAnsi="Times New Roman"/>
          <w:sz w:val="24"/>
          <w:szCs w:val="24"/>
          <w:lang w:eastAsia="ru-RU"/>
        </w:rPr>
      </w:pPr>
    </w:p>
    <w:p w:rsidR="000022B2" w:rsidRDefault="000022B2" w:rsidP="00D7084D">
      <w:pPr>
        <w:spacing w:after="0" w:line="240" w:lineRule="auto"/>
        <w:ind w:left="-540" w:right="-725"/>
        <w:rPr>
          <w:rFonts w:ascii="Times New Roman" w:eastAsia="Times New Roman" w:hAnsi="Times New Roman"/>
          <w:sz w:val="24"/>
          <w:szCs w:val="24"/>
          <w:lang w:eastAsia="ru-RU"/>
        </w:rPr>
      </w:pPr>
    </w:p>
    <w:p w:rsidR="00D7084D" w:rsidRPr="00D7084D" w:rsidRDefault="000022B2" w:rsidP="00D7084D">
      <w:pPr>
        <w:spacing w:after="0" w:line="240" w:lineRule="auto"/>
        <w:ind w:left="-540" w:right="-7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задачи </w:t>
      </w:r>
      <w:r w:rsidR="00D7084D" w:rsidRPr="00D7084D">
        <w:rPr>
          <w:rFonts w:ascii="Times New Roman" w:eastAsia="Times New Roman" w:hAnsi="Times New Roman"/>
          <w:sz w:val="24"/>
          <w:szCs w:val="24"/>
          <w:lang w:eastAsia="ru-RU"/>
        </w:rPr>
        <w:t>по обеспечению качес</w:t>
      </w:r>
      <w:r>
        <w:rPr>
          <w:rFonts w:ascii="Times New Roman" w:eastAsia="Times New Roman" w:hAnsi="Times New Roman"/>
          <w:sz w:val="24"/>
          <w:szCs w:val="24"/>
          <w:lang w:eastAsia="ru-RU"/>
        </w:rPr>
        <w:t>тва выпускаемой продукции в 2022</w:t>
      </w:r>
      <w:r w:rsidR="00D7084D" w:rsidRPr="00D7084D">
        <w:rPr>
          <w:rFonts w:ascii="Times New Roman" w:eastAsia="Times New Roman" w:hAnsi="Times New Roman"/>
          <w:sz w:val="24"/>
          <w:szCs w:val="24"/>
          <w:lang w:eastAsia="ru-RU"/>
        </w:rPr>
        <w:t xml:space="preserve"> году:</w:t>
      </w:r>
    </w:p>
    <w:p w:rsidR="00D7084D" w:rsidRPr="00D7084D" w:rsidRDefault="00D7084D" w:rsidP="00D7084D">
      <w:pPr>
        <w:spacing w:after="0" w:line="240" w:lineRule="auto"/>
        <w:ind w:left="-540"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ab/>
        <w:t>- обеспечить проведение внутренних аудитов СМК;</w:t>
      </w:r>
    </w:p>
    <w:p w:rsidR="00D7084D" w:rsidRPr="00D7084D" w:rsidRDefault="00D7084D" w:rsidP="00D7084D">
      <w:pPr>
        <w:spacing w:after="0" w:line="240" w:lineRule="auto"/>
        <w:ind w:left="-540"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ab/>
        <w:t>- обеспечить постоянный контроль технологической дисциплины, проверку оборудования на технологическую точность;</w:t>
      </w:r>
    </w:p>
    <w:p w:rsidR="00D7084D" w:rsidRPr="00D7084D" w:rsidRDefault="00D7084D" w:rsidP="00D7084D">
      <w:pPr>
        <w:spacing w:after="0" w:line="240" w:lineRule="auto"/>
        <w:ind w:left="-540"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ab/>
        <w:t>- обеспечить чистоту и культуру производства на рабочих местах; активизировать работу цеховых комиссий по чистоте и культуре производства;</w:t>
      </w:r>
    </w:p>
    <w:p w:rsidR="00D7084D" w:rsidRPr="00D7084D" w:rsidRDefault="00D7084D" w:rsidP="00D7084D">
      <w:pPr>
        <w:spacing w:after="0" w:line="240" w:lineRule="auto"/>
        <w:ind w:left="-540"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ab/>
        <w:t>-коллективу предприятия обеспечить выполнение требований технической и нормативной документации, ГОСТ РВ 0015-002, ГОСТ Р ИСО 9001-2015, СТП ЛШТИ 212-2013, договоров (контрактов) и государственных заказов.</w:t>
      </w:r>
    </w:p>
    <w:p w:rsidR="00D7084D" w:rsidRPr="00D7084D" w:rsidRDefault="00761CC2" w:rsidP="00761CC2">
      <w:pPr>
        <w:spacing w:after="0" w:line="240" w:lineRule="auto"/>
        <w:ind w:left="-540" w:right="-7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7084D" w:rsidRPr="00D7084D" w:rsidRDefault="00D7084D" w:rsidP="00D7084D">
      <w:pPr>
        <w:spacing w:after="0" w:line="240" w:lineRule="auto"/>
        <w:ind w:right="-568"/>
        <w:rPr>
          <w:rFonts w:ascii="Times New Roman" w:eastAsia="Times New Roman" w:hAnsi="Times New Roman"/>
          <w:b/>
          <w:sz w:val="24"/>
          <w:szCs w:val="24"/>
          <w:lang w:eastAsia="ru-RU"/>
        </w:rPr>
      </w:pPr>
      <w:r w:rsidRPr="00D7084D">
        <w:rPr>
          <w:rFonts w:ascii="Times New Roman" w:eastAsia="Times New Roman" w:hAnsi="Times New Roman"/>
          <w:sz w:val="24"/>
          <w:szCs w:val="24"/>
          <w:lang w:eastAsia="ru-RU"/>
        </w:rPr>
        <w:t xml:space="preserve">                               </w:t>
      </w:r>
      <w:r w:rsidRPr="00D7084D">
        <w:rPr>
          <w:rFonts w:ascii="Times New Roman" w:eastAsia="Times New Roman" w:hAnsi="Times New Roman"/>
          <w:b/>
          <w:sz w:val="24"/>
          <w:szCs w:val="24"/>
          <w:lang w:eastAsia="ru-RU"/>
        </w:rPr>
        <w:t>РЕЗУЛЬТАТЫ  КАЧЕСТВА  ПРОДУКЦИИ</w:t>
      </w:r>
    </w:p>
    <w:p w:rsidR="00D7084D" w:rsidRPr="00D7084D" w:rsidRDefault="00D7084D" w:rsidP="00D7084D">
      <w:pPr>
        <w:spacing w:after="0" w:line="240" w:lineRule="auto"/>
        <w:ind w:right="-568"/>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1843"/>
        <w:gridCol w:w="1559"/>
      </w:tblGrid>
      <w:tr w:rsidR="00D7084D" w:rsidRPr="00D7084D" w:rsidTr="00FC0C56">
        <w:tc>
          <w:tcPr>
            <w:tcW w:w="3227" w:type="dxa"/>
            <w:tcBorders>
              <w:top w:val="single" w:sz="4" w:space="0" w:color="auto"/>
              <w:left w:val="single" w:sz="4" w:space="0" w:color="auto"/>
              <w:bottom w:val="single" w:sz="4" w:space="0" w:color="auto"/>
              <w:right w:val="single" w:sz="4" w:space="0" w:color="auto"/>
            </w:tcBorders>
            <w:hideMark/>
          </w:tcPr>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b/>
                <w:sz w:val="24"/>
                <w:szCs w:val="24"/>
                <w:lang w:eastAsia="ru-RU"/>
              </w:rPr>
              <w:t xml:space="preserve">      </w:t>
            </w:r>
            <w:r w:rsidRPr="00D7084D">
              <w:rPr>
                <w:rFonts w:ascii="Times New Roman" w:eastAsia="Times New Roman" w:hAnsi="Times New Roman"/>
                <w:sz w:val="20"/>
                <w:szCs w:val="20"/>
                <w:lang w:eastAsia="ru-RU"/>
              </w:rPr>
              <w:t>Н а и м е н о в а н и е</w:t>
            </w:r>
          </w:p>
        </w:tc>
        <w:tc>
          <w:tcPr>
            <w:tcW w:w="2835" w:type="dxa"/>
            <w:tcBorders>
              <w:top w:val="single" w:sz="4" w:space="0" w:color="auto"/>
              <w:left w:val="single" w:sz="4" w:space="0" w:color="auto"/>
              <w:bottom w:val="single" w:sz="4" w:space="0" w:color="auto"/>
              <w:right w:val="single" w:sz="4" w:space="0" w:color="auto"/>
            </w:tcBorders>
            <w:hideMark/>
          </w:tcPr>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Единица измерения</w:t>
            </w:r>
          </w:p>
        </w:tc>
        <w:tc>
          <w:tcPr>
            <w:tcW w:w="1843" w:type="dxa"/>
            <w:tcBorders>
              <w:top w:val="single" w:sz="4" w:space="0" w:color="auto"/>
              <w:left w:val="single" w:sz="4" w:space="0" w:color="auto"/>
              <w:bottom w:val="single" w:sz="4" w:space="0" w:color="auto"/>
              <w:right w:val="single" w:sz="4" w:space="0" w:color="auto"/>
            </w:tcBorders>
            <w:hideMark/>
          </w:tcPr>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b/>
                <w:sz w:val="24"/>
                <w:szCs w:val="24"/>
                <w:lang w:eastAsia="ru-RU"/>
              </w:rPr>
              <w:t xml:space="preserve">      </w:t>
            </w:r>
            <w:r w:rsidRPr="00D7084D">
              <w:rPr>
                <w:rFonts w:ascii="Times New Roman" w:eastAsia="Times New Roman" w:hAnsi="Times New Roman"/>
                <w:sz w:val="20"/>
                <w:szCs w:val="20"/>
                <w:lang w:eastAsia="ru-RU"/>
              </w:rPr>
              <w:t xml:space="preserve">   2020 г.</w:t>
            </w:r>
          </w:p>
        </w:tc>
        <w:tc>
          <w:tcPr>
            <w:tcW w:w="1559" w:type="dxa"/>
            <w:tcBorders>
              <w:top w:val="single" w:sz="4" w:space="0" w:color="auto"/>
              <w:left w:val="single" w:sz="4" w:space="0" w:color="auto"/>
              <w:bottom w:val="single" w:sz="4" w:space="0" w:color="auto"/>
              <w:right w:val="single" w:sz="4" w:space="0" w:color="auto"/>
            </w:tcBorders>
            <w:hideMark/>
          </w:tcPr>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2021 г.</w:t>
            </w:r>
          </w:p>
        </w:tc>
      </w:tr>
    </w:tbl>
    <w:p w:rsidR="00D7084D" w:rsidRPr="00D7084D" w:rsidRDefault="00D7084D" w:rsidP="00D7084D">
      <w:pPr>
        <w:spacing w:after="0" w:line="240" w:lineRule="auto"/>
        <w:ind w:right="-568"/>
        <w:rPr>
          <w:rFonts w:ascii="Times New Roman" w:eastAsia="Times New Roman" w:hAnsi="Times New Roman"/>
          <w:b/>
          <w:sz w:val="24"/>
          <w:szCs w:val="24"/>
          <w:lang w:eastAsia="ru-RU"/>
        </w:rPr>
      </w:pPr>
    </w:p>
    <w:p w:rsidR="00D7084D" w:rsidRPr="00D7084D" w:rsidRDefault="00D7084D" w:rsidP="00D7084D">
      <w:pPr>
        <w:tabs>
          <w:tab w:val="left" w:pos="7920"/>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1. Общие потери от брака                                  руб.                                             3 564 226              4 826 984 </w:t>
      </w:r>
    </w:p>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в том числе:</w:t>
      </w:r>
    </w:p>
    <w:p w:rsidR="00D7084D" w:rsidRPr="00D7084D" w:rsidRDefault="00D7084D" w:rsidP="00D7084D">
      <w:pPr>
        <w:tabs>
          <w:tab w:val="left" w:pos="8148"/>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по литейному производству                          руб.                                             3 494 115              4 706 659           </w:t>
      </w:r>
    </w:p>
    <w:p w:rsidR="00D7084D" w:rsidRPr="00D7084D" w:rsidRDefault="00D7084D" w:rsidP="00D7084D">
      <w:pPr>
        <w:tabs>
          <w:tab w:val="left" w:pos="8148"/>
        </w:tabs>
        <w:spacing w:after="0" w:line="240" w:lineRule="auto"/>
        <w:ind w:right="-568"/>
        <w:rPr>
          <w:rFonts w:ascii="Times New Roman" w:eastAsia="Times New Roman" w:hAnsi="Times New Roman"/>
          <w:sz w:val="20"/>
          <w:szCs w:val="20"/>
          <w:lang w:eastAsia="ru-RU"/>
        </w:rPr>
      </w:pPr>
    </w:p>
    <w:p w:rsidR="00D7084D" w:rsidRPr="00D7084D" w:rsidRDefault="00D7084D" w:rsidP="00D7084D">
      <w:pPr>
        <w:tabs>
          <w:tab w:val="left" w:pos="3828"/>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по цеху № 2</w:t>
      </w:r>
      <w:r w:rsidRPr="00D7084D">
        <w:rPr>
          <w:rFonts w:ascii="Times New Roman" w:eastAsia="Times New Roman" w:hAnsi="Times New Roman"/>
          <w:sz w:val="20"/>
          <w:szCs w:val="20"/>
          <w:lang w:eastAsia="ru-RU"/>
        </w:rPr>
        <w:tab/>
        <w:t xml:space="preserve"> руб.                                                   25 611                   77199</w:t>
      </w:r>
    </w:p>
    <w:p w:rsidR="00D7084D" w:rsidRPr="00D7084D" w:rsidRDefault="00D7084D" w:rsidP="00D7084D">
      <w:pPr>
        <w:tabs>
          <w:tab w:val="left" w:pos="3828"/>
        </w:tabs>
        <w:spacing w:after="0" w:line="240" w:lineRule="auto"/>
        <w:ind w:right="-568"/>
        <w:rPr>
          <w:rFonts w:ascii="Times New Roman" w:eastAsia="Times New Roman" w:hAnsi="Times New Roman"/>
          <w:sz w:val="20"/>
          <w:szCs w:val="20"/>
          <w:lang w:eastAsia="ru-RU"/>
        </w:rPr>
      </w:pPr>
    </w:p>
    <w:p w:rsidR="00D7084D" w:rsidRPr="00D7084D" w:rsidRDefault="00D7084D" w:rsidP="00D7084D">
      <w:pPr>
        <w:tabs>
          <w:tab w:val="left" w:pos="3828"/>
          <w:tab w:val="left" w:pos="8124"/>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по цеху  № 8                                                    руб.                                                     5709                    43126</w:t>
      </w:r>
    </w:p>
    <w:p w:rsidR="00D7084D" w:rsidRPr="00D7084D" w:rsidRDefault="00D7084D" w:rsidP="00D7084D">
      <w:pPr>
        <w:tabs>
          <w:tab w:val="left" w:pos="3828"/>
        </w:tabs>
        <w:spacing w:after="0" w:line="240" w:lineRule="auto"/>
        <w:ind w:right="-568"/>
        <w:rPr>
          <w:rFonts w:ascii="Times New Roman" w:eastAsia="Times New Roman" w:hAnsi="Times New Roman"/>
          <w:sz w:val="20"/>
          <w:szCs w:val="20"/>
          <w:lang w:eastAsia="ru-RU"/>
        </w:rPr>
      </w:pPr>
    </w:p>
    <w:p w:rsidR="00D7084D" w:rsidRPr="00D7084D" w:rsidRDefault="00D7084D" w:rsidP="00D7084D">
      <w:pPr>
        <w:spacing w:after="0" w:line="240" w:lineRule="auto"/>
        <w:ind w:right="-568"/>
        <w:rPr>
          <w:rFonts w:ascii="Times New Roman" w:eastAsia="Times New Roman" w:hAnsi="Times New Roman"/>
          <w:sz w:val="20"/>
          <w:szCs w:val="20"/>
          <w:lang w:eastAsia="ru-RU"/>
        </w:rPr>
      </w:pPr>
    </w:p>
    <w:p w:rsidR="00D7084D" w:rsidRPr="00D7084D" w:rsidRDefault="00D7084D" w:rsidP="00D7084D">
      <w:pPr>
        <w:tabs>
          <w:tab w:val="left" w:pos="6648"/>
          <w:tab w:val="left" w:pos="8256"/>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2. Удельный вес потерь от брака</w:t>
      </w:r>
      <w:r w:rsidRPr="00D7084D">
        <w:rPr>
          <w:rFonts w:ascii="Times New Roman" w:eastAsia="Times New Roman" w:hAnsi="Times New Roman"/>
          <w:sz w:val="20"/>
          <w:szCs w:val="20"/>
          <w:lang w:eastAsia="ru-RU"/>
        </w:rPr>
        <w:tab/>
        <w:t xml:space="preserve">     1,05                      1,2</w:t>
      </w:r>
    </w:p>
    <w:p w:rsidR="00D7084D" w:rsidRPr="00D7084D" w:rsidRDefault="00D7084D" w:rsidP="00D7084D">
      <w:pPr>
        <w:tabs>
          <w:tab w:val="left" w:pos="8328"/>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к себестоимости                                     %                                                     </w:t>
      </w:r>
    </w:p>
    <w:p w:rsidR="00D7084D" w:rsidRPr="00D7084D" w:rsidRDefault="00D7084D" w:rsidP="00D7084D">
      <w:pPr>
        <w:spacing w:after="0" w:line="240" w:lineRule="auto"/>
        <w:ind w:right="-568"/>
        <w:rPr>
          <w:rFonts w:ascii="Times New Roman" w:eastAsia="Times New Roman" w:hAnsi="Times New Roman"/>
          <w:sz w:val="20"/>
          <w:szCs w:val="20"/>
          <w:lang w:eastAsia="ru-RU"/>
        </w:rPr>
      </w:pPr>
    </w:p>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3.  Удельный вес потерь от брака</w:t>
      </w:r>
    </w:p>
    <w:p w:rsidR="00D7084D" w:rsidRPr="00D7084D" w:rsidRDefault="00D7084D" w:rsidP="00D7084D">
      <w:pPr>
        <w:tabs>
          <w:tab w:val="left" w:pos="8280"/>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к выпускаемой продукции                       %                                                   1,11                           0,88</w:t>
      </w:r>
    </w:p>
    <w:p w:rsidR="00D7084D" w:rsidRPr="00D7084D" w:rsidRDefault="00D7084D" w:rsidP="00D7084D">
      <w:pPr>
        <w:spacing w:after="0" w:line="240" w:lineRule="auto"/>
        <w:ind w:right="-568"/>
        <w:rPr>
          <w:rFonts w:ascii="Times New Roman" w:eastAsia="Times New Roman" w:hAnsi="Times New Roman"/>
          <w:sz w:val="20"/>
          <w:szCs w:val="20"/>
          <w:lang w:eastAsia="ru-RU"/>
        </w:rPr>
      </w:pPr>
    </w:p>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4.  Количество принятых претензий                 шт.                                                   нет                          нет                                </w:t>
      </w:r>
    </w:p>
    <w:p w:rsidR="00D7084D" w:rsidRPr="00D7084D" w:rsidRDefault="00D7084D" w:rsidP="00D7084D">
      <w:pPr>
        <w:spacing w:after="0" w:line="240" w:lineRule="auto"/>
        <w:ind w:right="-568"/>
        <w:rPr>
          <w:rFonts w:ascii="Times New Roman" w:eastAsia="Times New Roman" w:hAnsi="Times New Roman"/>
          <w:sz w:val="20"/>
          <w:szCs w:val="20"/>
          <w:lang w:eastAsia="ru-RU"/>
        </w:rPr>
      </w:pPr>
    </w:p>
    <w:p w:rsidR="00D7084D" w:rsidRPr="00D7084D" w:rsidRDefault="00D7084D" w:rsidP="00D7084D">
      <w:pPr>
        <w:tabs>
          <w:tab w:val="left" w:pos="8280"/>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5.  Количество карт разрешений                       шт.                                                     97                         106</w:t>
      </w:r>
    </w:p>
    <w:p w:rsidR="00D7084D" w:rsidRPr="00D7084D" w:rsidRDefault="00D7084D" w:rsidP="00D7084D">
      <w:pPr>
        <w:spacing w:after="0" w:line="240" w:lineRule="auto"/>
        <w:ind w:right="-568"/>
        <w:rPr>
          <w:rFonts w:ascii="Times New Roman" w:eastAsia="Times New Roman" w:hAnsi="Times New Roman"/>
          <w:sz w:val="20"/>
          <w:szCs w:val="20"/>
          <w:lang w:eastAsia="ru-RU"/>
        </w:rPr>
      </w:pPr>
    </w:p>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6.  Удержание с виновников за</w:t>
      </w:r>
    </w:p>
    <w:p w:rsidR="00D7084D" w:rsidRPr="00761CC2"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некачественную продукцию                        руб.                                               7</w:t>
      </w:r>
      <w:r w:rsidR="00761CC2">
        <w:rPr>
          <w:rFonts w:ascii="Times New Roman" w:eastAsia="Times New Roman" w:hAnsi="Times New Roman"/>
          <w:sz w:val="20"/>
          <w:szCs w:val="20"/>
          <w:lang w:eastAsia="ru-RU"/>
        </w:rPr>
        <w:t>5 014                    168196</w:t>
      </w:r>
    </w:p>
    <w:p w:rsidR="00C11EB9" w:rsidRDefault="00C11EB9" w:rsidP="00C11EB9">
      <w:pPr>
        <w:spacing w:after="0" w:line="240" w:lineRule="auto"/>
        <w:ind w:right="-568"/>
        <w:rPr>
          <w:rFonts w:ascii="Times New Roman" w:eastAsia="Times New Roman" w:hAnsi="Times New Roman"/>
          <w:sz w:val="24"/>
          <w:szCs w:val="24"/>
          <w:lang w:eastAsia="ru-RU"/>
        </w:rPr>
      </w:pPr>
    </w:p>
    <w:p w:rsidR="00C11EB9" w:rsidRDefault="00C11EB9" w:rsidP="00761CC2">
      <w:pPr>
        <w:tabs>
          <w:tab w:val="left" w:pos="3119"/>
        </w:tabs>
        <w:spacing w:after="0" w:line="360" w:lineRule="auto"/>
        <w:rPr>
          <w:rFonts w:ascii="Times New Roman" w:eastAsia="Times New Roman" w:hAnsi="Times New Roman"/>
          <w:b/>
          <w:color w:val="000000"/>
          <w:sz w:val="24"/>
          <w:szCs w:val="20"/>
          <w:lang w:eastAsia="ru-RU"/>
        </w:rPr>
      </w:pPr>
    </w:p>
    <w:p w:rsidR="00C11EB9" w:rsidRDefault="00C11EB9" w:rsidP="00C11EB9">
      <w:pPr>
        <w:spacing w:after="0" w:line="240" w:lineRule="auto"/>
        <w:ind w:left="426"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Зарплата и кадры</w:t>
      </w:r>
    </w:p>
    <w:p w:rsidR="00C11EB9" w:rsidRDefault="00C11EB9" w:rsidP="00C11EB9">
      <w:pPr>
        <w:spacing w:after="0" w:line="240" w:lineRule="auto"/>
        <w:ind w:left="426" w:firstLine="567"/>
        <w:jc w:val="center"/>
        <w:rPr>
          <w:rFonts w:ascii="Times New Roman" w:eastAsia="Times New Roman" w:hAnsi="Times New Roman"/>
          <w:b/>
          <w:sz w:val="24"/>
          <w:szCs w:val="24"/>
          <w:lang w:eastAsia="ru-RU"/>
        </w:rPr>
      </w:pPr>
    </w:p>
    <w:p w:rsidR="00C11EB9" w:rsidRDefault="00270143"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ФОТ за 2021 год  составил  207740,2</w:t>
      </w:r>
      <w:r w:rsidR="00C11EB9">
        <w:rPr>
          <w:rFonts w:ascii="Times New Roman" w:eastAsia="Times New Roman" w:hAnsi="Times New Roman"/>
          <w:sz w:val="24"/>
          <w:szCs w:val="24"/>
          <w:lang w:eastAsia="ru-RU"/>
        </w:rPr>
        <w:t xml:space="preserve"> тыс. руб.</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т.ч.:</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сдельная оплата труда, включая премиальные выплат</w:t>
      </w:r>
      <w:r w:rsidR="00270143">
        <w:rPr>
          <w:rFonts w:ascii="Times New Roman" w:eastAsia="Times New Roman" w:hAnsi="Times New Roman"/>
          <w:sz w:val="24"/>
          <w:szCs w:val="24"/>
          <w:lang w:eastAsia="ru-RU"/>
        </w:rPr>
        <w:t>ы рабочим сдельщикам  -  103163</w:t>
      </w:r>
      <w:r>
        <w:rPr>
          <w:rFonts w:ascii="Times New Roman" w:eastAsia="Times New Roman" w:hAnsi="Times New Roman"/>
          <w:sz w:val="24"/>
          <w:szCs w:val="24"/>
          <w:lang w:eastAsia="ru-RU"/>
        </w:rPr>
        <w:t>тыс. руб.;</w:t>
      </w:r>
    </w:p>
    <w:p w:rsidR="00C11EB9" w:rsidRDefault="00270143"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повременная оплата труда –54435,3</w:t>
      </w:r>
      <w:r w:rsidR="00C11EB9">
        <w:rPr>
          <w:rFonts w:ascii="Times New Roman" w:eastAsia="Times New Roman" w:hAnsi="Times New Roman"/>
          <w:sz w:val="24"/>
          <w:szCs w:val="24"/>
          <w:lang w:eastAsia="ru-RU"/>
        </w:rPr>
        <w:t>тыс. руб.;</w:t>
      </w:r>
    </w:p>
    <w:p w:rsidR="00C11EB9" w:rsidRDefault="00270143"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–13130,4</w:t>
      </w:r>
      <w:r w:rsidR="00C11EB9">
        <w:rPr>
          <w:rFonts w:ascii="Times New Roman" w:eastAsia="Times New Roman" w:hAnsi="Times New Roman"/>
          <w:sz w:val="24"/>
          <w:szCs w:val="24"/>
          <w:lang w:eastAsia="ru-RU"/>
        </w:rPr>
        <w:t>тыс. руб.;</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за совмещен</w:t>
      </w:r>
      <w:r w:rsidR="00270143">
        <w:rPr>
          <w:rFonts w:ascii="Times New Roman" w:eastAsia="Times New Roman" w:hAnsi="Times New Roman"/>
          <w:sz w:val="24"/>
          <w:szCs w:val="24"/>
          <w:lang w:eastAsia="ru-RU"/>
        </w:rPr>
        <w:t>ие и замещение должностей – 7153,8</w:t>
      </w:r>
      <w:r>
        <w:rPr>
          <w:rFonts w:ascii="Times New Roman" w:eastAsia="Times New Roman" w:hAnsi="Times New Roman"/>
          <w:sz w:val="24"/>
          <w:szCs w:val="24"/>
          <w:lang w:eastAsia="ru-RU"/>
        </w:rPr>
        <w:t> тыс. руб.;</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оплата основных и </w:t>
      </w:r>
      <w:r w:rsidR="00270143">
        <w:rPr>
          <w:rFonts w:ascii="Times New Roman" w:eastAsia="Times New Roman" w:hAnsi="Times New Roman"/>
          <w:sz w:val="24"/>
          <w:szCs w:val="24"/>
          <w:lang w:eastAsia="ru-RU"/>
        </w:rPr>
        <w:t xml:space="preserve">дополнительных отпусков –  19067,8 </w:t>
      </w:r>
      <w:r>
        <w:rPr>
          <w:rFonts w:ascii="Times New Roman" w:eastAsia="Times New Roman" w:hAnsi="Times New Roman"/>
          <w:sz w:val="24"/>
          <w:szCs w:val="24"/>
          <w:lang w:eastAsia="ru-RU"/>
        </w:rPr>
        <w:t>тыс. руб.;</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по среднему размеру заработной платы и доплата до среднег</w:t>
      </w:r>
      <w:r w:rsidR="00270143">
        <w:rPr>
          <w:rFonts w:ascii="Times New Roman" w:eastAsia="Times New Roman" w:hAnsi="Times New Roman"/>
          <w:sz w:val="24"/>
          <w:szCs w:val="24"/>
          <w:lang w:eastAsia="ru-RU"/>
        </w:rPr>
        <w:t>о размера заработной платы –867</w:t>
      </w:r>
      <w:r>
        <w:rPr>
          <w:rFonts w:ascii="Times New Roman" w:eastAsia="Times New Roman" w:hAnsi="Times New Roman"/>
          <w:sz w:val="24"/>
          <w:szCs w:val="24"/>
          <w:lang w:eastAsia="ru-RU"/>
        </w:rPr>
        <w:t> тыс. руб.;</w:t>
      </w:r>
    </w:p>
    <w:p w:rsidR="00C11EB9" w:rsidRDefault="00270143"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случайные работы – 2020</w:t>
      </w:r>
      <w:r w:rsidR="00C11EB9">
        <w:rPr>
          <w:rFonts w:ascii="Times New Roman" w:eastAsia="Times New Roman" w:hAnsi="Times New Roman"/>
          <w:sz w:val="24"/>
          <w:szCs w:val="24"/>
          <w:lang w:eastAsia="ru-RU"/>
        </w:rPr>
        <w:t xml:space="preserve"> тыс. руб.;</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w:t>
      </w:r>
      <w:r w:rsidR="00270143">
        <w:rPr>
          <w:rFonts w:ascii="Times New Roman" w:eastAsia="Times New Roman" w:hAnsi="Times New Roman"/>
          <w:sz w:val="24"/>
          <w:szCs w:val="24"/>
          <w:lang w:eastAsia="ru-RU"/>
        </w:rPr>
        <w:t>а по трудовым соглашениям – 2373</w:t>
      </w:r>
      <w:r>
        <w:rPr>
          <w:rFonts w:ascii="Times New Roman" w:eastAsia="Times New Roman" w:hAnsi="Times New Roman"/>
          <w:sz w:val="24"/>
          <w:szCs w:val="24"/>
          <w:lang w:eastAsia="ru-RU"/>
        </w:rPr>
        <w:t xml:space="preserve"> тыс. руб.;</w:t>
      </w:r>
    </w:p>
    <w:p w:rsidR="00C11EB9" w:rsidRDefault="00270143"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виды оплат – 5530</w:t>
      </w:r>
      <w:r w:rsidR="00C11EB9">
        <w:rPr>
          <w:rFonts w:ascii="Times New Roman" w:eastAsia="Times New Roman" w:hAnsi="Times New Roman"/>
          <w:sz w:val="24"/>
          <w:szCs w:val="24"/>
          <w:lang w:eastAsia="ru-RU"/>
        </w:rPr>
        <w:t xml:space="preserve"> тыс. руб. </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Среднесписочная </w:t>
      </w:r>
      <w:r w:rsidR="00761CC2">
        <w:rPr>
          <w:rFonts w:ascii="Times New Roman" w:eastAsia="Times New Roman" w:hAnsi="Times New Roman"/>
          <w:sz w:val="24"/>
          <w:szCs w:val="24"/>
          <w:lang w:eastAsia="ru-RU"/>
        </w:rPr>
        <w:t>численность за 2021</w:t>
      </w:r>
      <w:r w:rsidR="00270143">
        <w:rPr>
          <w:rFonts w:ascii="Times New Roman" w:eastAsia="Times New Roman" w:hAnsi="Times New Roman"/>
          <w:sz w:val="24"/>
          <w:szCs w:val="24"/>
          <w:lang w:eastAsia="ru-RU"/>
        </w:rPr>
        <w:t xml:space="preserve"> год –572</w:t>
      </w:r>
      <w:r>
        <w:rPr>
          <w:rFonts w:ascii="Times New Roman" w:eastAsia="Times New Roman" w:hAnsi="Times New Roman"/>
          <w:sz w:val="24"/>
          <w:szCs w:val="24"/>
          <w:lang w:eastAsia="ru-RU"/>
        </w:rPr>
        <w:t xml:space="preserve"> чел.</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заработная</w:t>
      </w:r>
      <w:r w:rsidR="00270143">
        <w:rPr>
          <w:rFonts w:ascii="Times New Roman" w:eastAsia="Times New Roman" w:hAnsi="Times New Roman"/>
          <w:sz w:val="24"/>
          <w:szCs w:val="24"/>
          <w:lang w:eastAsia="ru-RU"/>
        </w:rPr>
        <w:t xml:space="preserve"> плата одного работающего –29790 </w:t>
      </w:r>
      <w:r>
        <w:rPr>
          <w:rFonts w:ascii="Times New Roman" w:eastAsia="Times New Roman" w:hAnsi="Times New Roman"/>
          <w:sz w:val="24"/>
          <w:szCs w:val="24"/>
          <w:lang w:eastAsia="ru-RU"/>
        </w:rPr>
        <w:t xml:space="preserve">руб. </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т.ч. по категориям работающих:</w:t>
      </w:r>
    </w:p>
    <w:p w:rsidR="00C11EB9" w:rsidRDefault="00C11EB9" w:rsidP="00C11EB9">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30"/>
        <w:gridCol w:w="3109"/>
      </w:tblGrid>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Категория </w:t>
            </w:r>
          </w:p>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работников</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Среднесписочная численность работников</w:t>
            </w:r>
          </w:p>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заработная плата  1 работающего</w:t>
            </w:r>
          </w:p>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Рабочие</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337</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30985</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Руководители</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11EB9">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37726</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Специалисты</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11EB9">
              <w:rPr>
                <w:rFonts w:ascii="Times New Roman" w:eastAsia="Times New Roman" w:hAnsi="Times New Roman"/>
                <w:sz w:val="24"/>
                <w:szCs w:val="24"/>
                <w:lang w:eastAsia="ru-RU"/>
              </w:rPr>
              <w:t>3</w:t>
            </w:r>
            <w:r>
              <w:rPr>
                <w:rFonts w:ascii="Times New Roman" w:eastAsia="Times New Roman" w:hAnsi="Times New Roman"/>
                <w:sz w:val="24"/>
                <w:szCs w:val="24"/>
                <w:lang w:eastAsia="ru-RU"/>
              </w:rPr>
              <w:t>9</w:t>
            </w:r>
            <w:r w:rsidR="00C11EB9">
              <w:rPr>
                <w:rFonts w:ascii="Times New Roman" w:eastAsia="Times New Roman" w:hAnsi="Times New Roman"/>
                <w:sz w:val="24"/>
                <w:szCs w:val="24"/>
                <w:lang w:eastAsia="ru-RU"/>
              </w:rPr>
              <w:t>2</w:t>
            </w:r>
            <w:r>
              <w:rPr>
                <w:rFonts w:ascii="Times New Roman" w:eastAsia="Times New Roman" w:hAnsi="Times New Roman"/>
                <w:sz w:val="24"/>
                <w:szCs w:val="24"/>
                <w:lang w:eastAsia="ru-RU"/>
              </w:rPr>
              <w:t>8</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Служащие</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14222</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Непромышленная группа</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E5666">
              <w:rPr>
                <w:rFonts w:ascii="Times New Roman" w:eastAsia="Times New Roman" w:hAnsi="Times New Roman"/>
                <w:sz w:val="24"/>
                <w:szCs w:val="24"/>
                <w:lang w:eastAsia="ru-RU"/>
              </w:rPr>
              <w:t>3990</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по заводу</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572</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7E56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29790</w:t>
            </w:r>
          </w:p>
        </w:tc>
      </w:tr>
    </w:tbl>
    <w:p w:rsidR="00C11EB9" w:rsidRDefault="00C11EB9" w:rsidP="00C11EB9">
      <w:pPr>
        <w:spacing w:after="0" w:line="240" w:lineRule="auto"/>
        <w:rPr>
          <w:rFonts w:ascii="Times New Roman" w:eastAsia="Times New Roman" w:hAnsi="Times New Roman"/>
          <w:color w:val="3366FF"/>
          <w:sz w:val="24"/>
          <w:szCs w:val="24"/>
          <w:lang w:eastAsia="ru-RU"/>
        </w:rPr>
      </w:pP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Прямые потери рабочего времени </w:t>
      </w:r>
      <w:r w:rsidR="007E5666">
        <w:rPr>
          <w:rFonts w:ascii="Times New Roman" w:eastAsia="Times New Roman" w:hAnsi="Times New Roman"/>
          <w:sz w:val="24"/>
          <w:szCs w:val="24"/>
          <w:lang w:eastAsia="ru-RU"/>
        </w:rPr>
        <w:t>за отчетный год составили  21686 чел./дней, что составляет - 20</w:t>
      </w:r>
      <w:r>
        <w:rPr>
          <w:rFonts w:ascii="Times New Roman" w:eastAsia="Times New Roman" w:hAnsi="Times New Roman"/>
          <w:sz w:val="24"/>
          <w:szCs w:val="24"/>
          <w:lang w:eastAsia="ru-RU"/>
        </w:rPr>
        <w:t>% рабочего времени, в т.ч. прост</w:t>
      </w:r>
      <w:r w:rsidR="007E5666">
        <w:rPr>
          <w:rFonts w:ascii="Times New Roman" w:eastAsia="Times New Roman" w:hAnsi="Times New Roman"/>
          <w:sz w:val="24"/>
          <w:szCs w:val="24"/>
          <w:lang w:eastAsia="ru-RU"/>
        </w:rPr>
        <w:t>ой 77</w:t>
      </w:r>
      <w:r>
        <w:rPr>
          <w:rFonts w:ascii="Times New Roman" w:eastAsia="Times New Roman" w:hAnsi="Times New Roman"/>
          <w:sz w:val="24"/>
          <w:szCs w:val="24"/>
          <w:lang w:eastAsia="ru-RU"/>
        </w:rPr>
        <w:t xml:space="preserve"> чел./дней </w:t>
      </w:r>
    </w:p>
    <w:p w:rsidR="00C11EB9" w:rsidRDefault="007E5666"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прогулы –1096</w:t>
      </w:r>
      <w:r w:rsidR="00C11EB9">
        <w:rPr>
          <w:rFonts w:ascii="Times New Roman" w:eastAsia="Times New Roman" w:hAnsi="Times New Roman"/>
          <w:sz w:val="24"/>
          <w:szCs w:val="24"/>
          <w:lang w:eastAsia="ru-RU"/>
        </w:rPr>
        <w:t xml:space="preserve"> чел./дней;</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неявки п</w:t>
      </w:r>
      <w:r w:rsidR="007E5666">
        <w:rPr>
          <w:rFonts w:ascii="Times New Roman" w:eastAsia="Times New Roman" w:hAnsi="Times New Roman"/>
          <w:sz w:val="24"/>
          <w:szCs w:val="24"/>
          <w:lang w:eastAsia="ru-RU"/>
        </w:rPr>
        <w:t xml:space="preserve">о семейным обстоятельствам –3366 </w:t>
      </w:r>
      <w:r>
        <w:rPr>
          <w:rFonts w:ascii="Times New Roman" w:eastAsia="Times New Roman" w:hAnsi="Times New Roman"/>
          <w:sz w:val="24"/>
          <w:szCs w:val="24"/>
          <w:lang w:eastAsia="ru-RU"/>
        </w:rPr>
        <w:t>чел./дней:</w:t>
      </w:r>
    </w:p>
    <w:p w:rsidR="00C11EB9" w:rsidRDefault="007E5666"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болезни –  14073</w:t>
      </w:r>
      <w:r w:rsidR="00C11EB9">
        <w:rPr>
          <w:rFonts w:ascii="Times New Roman" w:eastAsia="Times New Roman" w:hAnsi="Times New Roman"/>
          <w:sz w:val="24"/>
          <w:szCs w:val="24"/>
          <w:lang w:eastAsia="ru-RU"/>
        </w:rPr>
        <w:t>чел./дней;</w:t>
      </w:r>
    </w:p>
    <w:p w:rsidR="00C11EB9" w:rsidRDefault="007E5666"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-четверг, пятница –3074</w:t>
      </w:r>
      <w:r w:rsidR="00D4198E">
        <w:rPr>
          <w:rFonts w:ascii="Times New Roman" w:eastAsia="Times New Roman" w:hAnsi="Times New Roman"/>
          <w:sz w:val="24"/>
          <w:szCs w:val="24"/>
          <w:lang w:eastAsia="ru-RU"/>
        </w:rPr>
        <w:t xml:space="preserve"> </w:t>
      </w:r>
      <w:r w:rsidR="00C11EB9">
        <w:rPr>
          <w:rFonts w:ascii="Times New Roman" w:eastAsia="Times New Roman" w:hAnsi="Times New Roman"/>
          <w:sz w:val="24"/>
          <w:szCs w:val="24"/>
          <w:lang w:eastAsia="ru-RU"/>
        </w:rPr>
        <w:t>чел/дней.</w:t>
      </w:r>
    </w:p>
    <w:p w:rsidR="00C11EB9" w:rsidRDefault="007E5666" w:rsidP="00C11EB9">
      <w:pPr>
        <w:shd w:val="clear" w:color="auto" w:fill="FFFFFF"/>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За 2021</w:t>
      </w:r>
      <w:r w:rsidR="00C11EB9">
        <w:rPr>
          <w:rFonts w:ascii="Times New Roman" w:eastAsia="Times New Roman" w:hAnsi="Times New Roman"/>
          <w:sz w:val="24"/>
          <w:szCs w:val="20"/>
          <w:lang w:eastAsia="ru-RU"/>
        </w:rPr>
        <w:t xml:space="preserve"> год на АО «Завод им. Гаджиева» принято 77 человек, в том числе 18 рабочих, 17 ученика.</w:t>
      </w:r>
    </w:p>
    <w:p w:rsidR="00C11EB9" w:rsidRDefault="007A0331" w:rsidP="00C11EB9">
      <w:pPr>
        <w:shd w:val="clear" w:color="auto" w:fill="FFFFFF"/>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Уволено 85</w:t>
      </w:r>
      <w:r w:rsidR="00C11EB9">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человек,  учеников - 122</w:t>
      </w:r>
      <w:r w:rsidR="00C11EB9">
        <w:rPr>
          <w:rFonts w:ascii="Times New Roman" w:eastAsia="Times New Roman" w:hAnsi="Times New Roman"/>
          <w:sz w:val="24"/>
          <w:szCs w:val="20"/>
          <w:lang w:eastAsia="ru-RU"/>
        </w:rPr>
        <w:t xml:space="preserve"> человек</w:t>
      </w:r>
      <w:r>
        <w:rPr>
          <w:rFonts w:ascii="Times New Roman" w:eastAsia="Times New Roman" w:hAnsi="Times New Roman"/>
          <w:sz w:val="24"/>
          <w:szCs w:val="20"/>
          <w:lang w:eastAsia="ru-RU"/>
        </w:rPr>
        <w:t>а</w:t>
      </w:r>
      <w:r w:rsidR="00C11EB9">
        <w:rPr>
          <w:rFonts w:ascii="Times New Roman" w:eastAsia="Times New Roman" w:hAnsi="Times New Roman"/>
          <w:sz w:val="24"/>
          <w:szCs w:val="20"/>
          <w:lang w:eastAsia="ru-RU"/>
        </w:rPr>
        <w:t>, рабочих</w:t>
      </w:r>
      <w:r>
        <w:rPr>
          <w:rFonts w:ascii="Times New Roman" w:eastAsia="Times New Roman" w:hAnsi="Times New Roman"/>
          <w:sz w:val="24"/>
          <w:szCs w:val="20"/>
          <w:lang w:eastAsia="ru-RU"/>
        </w:rPr>
        <w:t xml:space="preserve"> по собственному желанию</w:t>
      </w:r>
      <w:r w:rsidR="00C11EB9">
        <w:rPr>
          <w:rFonts w:ascii="Times New Roman" w:eastAsia="Times New Roman" w:hAnsi="Times New Roman"/>
          <w:sz w:val="24"/>
          <w:szCs w:val="20"/>
          <w:lang w:eastAsia="ru-RU"/>
        </w:rPr>
        <w:t xml:space="preserve"> -</w:t>
      </w:r>
      <w:r w:rsidR="00D4198E">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102, по сокращению - 2 человек, за прогулы - 5</w:t>
      </w:r>
      <w:r w:rsidR="00C11EB9">
        <w:rPr>
          <w:rFonts w:ascii="Times New Roman" w:eastAsia="Times New Roman" w:hAnsi="Times New Roman"/>
          <w:sz w:val="24"/>
          <w:szCs w:val="20"/>
          <w:lang w:eastAsia="ru-RU"/>
        </w:rPr>
        <w:t xml:space="preserve"> человек, не приступившие к работе - 1 </w:t>
      </w:r>
      <w:r>
        <w:rPr>
          <w:rFonts w:ascii="Times New Roman" w:eastAsia="Times New Roman" w:hAnsi="Times New Roman"/>
          <w:sz w:val="24"/>
          <w:szCs w:val="20"/>
          <w:lang w:eastAsia="ru-RU"/>
        </w:rPr>
        <w:t>человека, в связи со смертью - 6</w:t>
      </w:r>
      <w:r w:rsidR="00C11EB9">
        <w:rPr>
          <w:rFonts w:ascii="Times New Roman" w:eastAsia="Times New Roman" w:hAnsi="Times New Roman"/>
          <w:sz w:val="24"/>
          <w:szCs w:val="20"/>
          <w:lang w:eastAsia="ru-RU"/>
        </w:rPr>
        <w:t xml:space="preserve"> человека.</w:t>
      </w:r>
    </w:p>
    <w:p w:rsidR="00C11EB9" w:rsidRDefault="00C11EB9" w:rsidP="00C11EB9">
      <w:pPr>
        <w:shd w:val="clear" w:color="auto" w:fill="FFFFFF"/>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Причинами текучести кадров являются: по состоянию здоровья, прогулы, низкая заработная плата и условия труда.</w:t>
      </w:r>
    </w:p>
    <w:p w:rsidR="00C11EB9" w:rsidRDefault="00C11EB9" w:rsidP="00C11EB9">
      <w:pPr>
        <w:spacing w:after="0" w:line="240" w:lineRule="auto"/>
        <w:ind w:firstLine="851"/>
        <w:jc w:val="both"/>
        <w:rPr>
          <w:rFonts w:ascii="Times New Roman" w:eastAsia="Times New Roman" w:hAnsi="Times New Roman"/>
          <w:bCs/>
          <w:sz w:val="24"/>
          <w:szCs w:val="20"/>
          <w:lang w:eastAsia="ru-RU"/>
        </w:rPr>
      </w:pPr>
    </w:p>
    <w:p w:rsidR="00C11EB9" w:rsidRDefault="00C11EB9" w:rsidP="00AA0522">
      <w:pPr>
        <w:spacing w:after="0" w:line="240" w:lineRule="auto"/>
        <w:ind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Охрана труда</w:t>
      </w:r>
    </w:p>
    <w:p w:rsidR="00BD2512" w:rsidRPr="002E5170" w:rsidRDefault="00BD2512" w:rsidP="00BD2512">
      <w:pPr>
        <w:rPr>
          <w:rFonts w:ascii="Times New Roman" w:hAnsi="Times New Roman"/>
          <w:sz w:val="24"/>
          <w:szCs w:val="24"/>
        </w:rPr>
      </w:pPr>
      <w:r w:rsidRPr="002E5170">
        <w:rPr>
          <w:rFonts w:ascii="Times New Roman" w:hAnsi="Times New Roman"/>
          <w:sz w:val="24"/>
          <w:szCs w:val="24"/>
        </w:rPr>
        <w:t>- все мероприятия соглашения по охране труда на 2021 год выполнены.</w:t>
      </w:r>
    </w:p>
    <w:p w:rsidR="00BD2512" w:rsidRPr="00AA0522" w:rsidRDefault="00BD2512" w:rsidP="00C11EB9">
      <w:pPr>
        <w:rPr>
          <w:rFonts w:ascii="Times New Roman" w:hAnsi="Times New Roman"/>
          <w:sz w:val="24"/>
          <w:szCs w:val="24"/>
        </w:rPr>
      </w:pPr>
      <w:r w:rsidRPr="002E5170">
        <w:rPr>
          <w:rFonts w:ascii="Times New Roman" w:hAnsi="Times New Roman"/>
          <w:sz w:val="24"/>
          <w:szCs w:val="24"/>
        </w:rPr>
        <w:t>Также  в соответствии с трудовым законодательством строго соблюдается обеспечение рабочих и ИТР спецодеждой, спец. обувью, СИЗ, молоком и дополнительными отпусками, охран</w:t>
      </w:r>
      <w:r>
        <w:rPr>
          <w:rFonts w:ascii="Times New Roman" w:hAnsi="Times New Roman"/>
          <w:sz w:val="24"/>
          <w:szCs w:val="24"/>
        </w:rPr>
        <w:t>яется труд женщин и подростков.</w:t>
      </w:r>
    </w:p>
    <w:p w:rsidR="00C11EB9" w:rsidRDefault="00C11EB9" w:rsidP="00AA052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0"/>
          <w:lang w:eastAsia="ru-RU"/>
        </w:rPr>
        <w:t>Экологическая служба</w:t>
      </w:r>
    </w:p>
    <w:p w:rsidR="00C11EB9" w:rsidRDefault="00C11EB9" w:rsidP="00AA0522">
      <w:pPr>
        <w:spacing w:line="14" w:lineRule="atLeast"/>
        <w:ind w:left="-567"/>
        <w:jc w:val="both"/>
        <w:rPr>
          <w:rFonts w:ascii="Times New Roman" w:eastAsia="Times New Roman" w:hAnsi="Times New Roman"/>
          <w:sz w:val="24"/>
          <w:szCs w:val="24"/>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 xml:space="preserve">     </w:t>
      </w:r>
      <w:r w:rsidR="005952C4">
        <w:rPr>
          <w:rFonts w:ascii="Times New Roman" w:eastAsia="Times New Roman" w:hAnsi="Times New Roman"/>
          <w:sz w:val="24"/>
          <w:szCs w:val="24"/>
          <w:lang w:eastAsia="ru-RU"/>
        </w:rPr>
        <w:t>На протяжении 2021</w:t>
      </w:r>
      <w:r>
        <w:rPr>
          <w:rFonts w:ascii="Times New Roman" w:eastAsia="Times New Roman" w:hAnsi="Times New Roman"/>
          <w:sz w:val="24"/>
          <w:szCs w:val="24"/>
          <w:lang w:eastAsia="ru-RU"/>
        </w:rPr>
        <w:t>г. АО «Завод им. Гаджиева» усилено проводилась работа по соблюдению прир</w:t>
      </w:r>
      <w:r w:rsidR="00AA0522">
        <w:rPr>
          <w:rFonts w:ascii="Times New Roman" w:eastAsia="Times New Roman" w:hAnsi="Times New Roman"/>
          <w:sz w:val="24"/>
          <w:szCs w:val="24"/>
          <w:lang w:eastAsia="ru-RU"/>
        </w:rPr>
        <w:t>одоохранного законодательства. </w:t>
      </w:r>
    </w:p>
    <w:p w:rsidR="00AA0522" w:rsidRPr="00AA0522" w:rsidRDefault="00AA0522" w:rsidP="00AA0522">
      <w:pPr>
        <w:spacing w:line="14" w:lineRule="atLeast"/>
        <w:ind w:left="-567"/>
        <w:jc w:val="both"/>
        <w:rPr>
          <w:rFonts w:ascii="Times New Roman" w:eastAsia="Times New Roman" w:hAnsi="Times New Roman"/>
          <w:sz w:val="24"/>
          <w:szCs w:val="24"/>
          <w:lang w:eastAsia="ru-RU"/>
        </w:rPr>
      </w:pPr>
    </w:p>
    <w:p w:rsidR="00C11EB9" w:rsidRDefault="00C11EB9" w:rsidP="00AA0522">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Капитальное строительство, текущий ремонт</w:t>
      </w:r>
    </w:p>
    <w:p w:rsidR="00C11EB9" w:rsidRDefault="00C11EB9" w:rsidP="00C11EB9">
      <w:pPr>
        <w:spacing w:after="0" w:line="240" w:lineRule="auto"/>
        <w:ind w:left="360"/>
        <w:jc w:val="center"/>
        <w:rPr>
          <w:rFonts w:ascii="Times New Roman" w:eastAsia="Times New Roman" w:hAnsi="Times New Roman"/>
          <w:b/>
          <w:sz w:val="24"/>
          <w:szCs w:val="20"/>
          <w:lang w:eastAsia="ru-RU"/>
        </w:rPr>
      </w:pPr>
    </w:p>
    <w:p w:rsidR="00C11EB9" w:rsidRDefault="00C11EB9" w:rsidP="00C11EB9">
      <w:pPr>
        <w:spacing w:after="0" w:line="240" w:lineRule="auto"/>
        <w:ind w:left="142"/>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Выполнение плана капстроительства (реконструкции) и текущего рем</w:t>
      </w:r>
      <w:r w:rsidR="0004468F">
        <w:rPr>
          <w:rFonts w:ascii="Times New Roman" w:eastAsia="Times New Roman" w:hAnsi="Times New Roman"/>
          <w:bCs/>
          <w:sz w:val="24"/>
          <w:szCs w:val="20"/>
          <w:lang w:eastAsia="ru-RU"/>
        </w:rPr>
        <w:t>онта основных      фондов в 2021</w:t>
      </w:r>
      <w:r>
        <w:rPr>
          <w:rFonts w:ascii="Times New Roman" w:eastAsia="Times New Roman" w:hAnsi="Times New Roman"/>
          <w:bCs/>
          <w:sz w:val="24"/>
          <w:szCs w:val="20"/>
          <w:lang w:eastAsia="ru-RU"/>
        </w:rPr>
        <w:t xml:space="preserve"> г.</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 выполнение текущего рем</w:t>
      </w:r>
      <w:r w:rsidR="0004468F">
        <w:rPr>
          <w:rFonts w:ascii="Times New Roman" w:eastAsia="Times New Roman" w:hAnsi="Times New Roman"/>
          <w:bCs/>
          <w:sz w:val="24"/>
          <w:szCs w:val="20"/>
          <w:lang w:eastAsia="ru-RU"/>
        </w:rPr>
        <w:t>онта  зданий и сооружений – 12358</w:t>
      </w:r>
      <w:r>
        <w:rPr>
          <w:rFonts w:ascii="Times New Roman" w:eastAsia="Times New Roman" w:hAnsi="Times New Roman"/>
          <w:bCs/>
          <w:sz w:val="24"/>
          <w:szCs w:val="20"/>
          <w:lang w:eastAsia="ru-RU"/>
        </w:rPr>
        <w:t>т.р.</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 оборудование к установке, находящееся на складе ОКСа – 15685 т. руб.</w:t>
      </w:r>
    </w:p>
    <w:p w:rsidR="0004468F" w:rsidRDefault="0004468F" w:rsidP="0004468F">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 введено в эксплуатацию основных средств в 2021г – 2715т.р. </w:t>
      </w:r>
    </w:p>
    <w:p w:rsidR="00C11EB9" w:rsidRDefault="00C11EB9" w:rsidP="00C11EB9">
      <w:pPr>
        <w:spacing w:after="0" w:line="240" w:lineRule="auto"/>
        <w:jc w:val="both"/>
        <w:rPr>
          <w:rFonts w:ascii="Times New Roman" w:eastAsia="Times New Roman" w:hAnsi="Times New Roman"/>
          <w:bCs/>
          <w:sz w:val="24"/>
          <w:szCs w:val="20"/>
          <w:lang w:eastAsia="ru-RU"/>
        </w:rPr>
      </w:pPr>
    </w:p>
    <w:p w:rsidR="00C11EB9" w:rsidRDefault="00C11EB9" w:rsidP="00C11EB9">
      <w:pPr>
        <w:spacing w:after="0" w:line="240" w:lineRule="auto"/>
        <w:ind w:left="720"/>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lastRenderedPageBreak/>
        <w:t>Инвестиционная площадка  «Уйташ»:</w:t>
      </w:r>
    </w:p>
    <w:p w:rsidR="00C11EB9" w:rsidRDefault="00C11EB9" w:rsidP="00C11EB9">
      <w:pPr>
        <w:spacing w:after="0" w:line="240" w:lineRule="auto"/>
        <w:ind w:left="720"/>
        <w:jc w:val="center"/>
        <w:rPr>
          <w:rFonts w:ascii="Times New Roman" w:eastAsia="Times New Roman" w:hAnsi="Times New Roman"/>
          <w:b/>
          <w:bCs/>
          <w:sz w:val="24"/>
          <w:szCs w:val="20"/>
          <w:lang w:eastAsia="ru-RU"/>
        </w:rPr>
      </w:pP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  Оборудован</w:t>
      </w:r>
      <w:r w:rsidR="0004468F">
        <w:rPr>
          <w:rFonts w:ascii="Times New Roman" w:eastAsia="Times New Roman" w:hAnsi="Times New Roman"/>
          <w:bCs/>
          <w:sz w:val="24"/>
          <w:szCs w:val="20"/>
          <w:lang w:eastAsia="ru-RU"/>
        </w:rPr>
        <w:t>ие находящееся  в монтаже –45940</w:t>
      </w:r>
      <w:r>
        <w:rPr>
          <w:rFonts w:ascii="Times New Roman" w:eastAsia="Times New Roman" w:hAnsi="Times New Roman"/>
          <w:bCs/>
          <w:sz w:val="24"/>
          <w:szCs w:val="20"/>
          <w:lang w:eastAsia="ru-RU"/>
        </w:rPr>
        <w:t xml:space="preserve"> т.р.</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  Незавершенное строитель</w:t>
      </w:r>
      <w:r w:rsidR="0004468F">
        <w:rPr>
          <w:rFonts w:ascii="Times New Roman" w:eastAsia="Times New Roman" w:hAnsi="Times New Roman"/>
          <w:bCs/>
          <w:sz w:val="24"/>
          <w:szCs w:val="20"/>
          <w:lang w:eastAsia="ru-RU"/>
        </w:rPr>
        <w:t>ством здания и сооружения -112011</w:t>
      </w:r>
      <w:r>
        <w:rPr>
          <w:rFonts w:ascii="Times New Roman" w:eastAsia="Times New Roman" w:hAnsi="Times New Roman"/>
          <w:bCs/>
          <w:sz w:val="24"/>
          <w:szCs w:val="20"/>
          <w:lang w:eastAsia="ru-RU"/>
        </w:rPr>
        <w:t xml:space="preserve"> т.р. </w:t>
      </w:r>
    </w:p>
    <w:p w:rsidR="00C11EB9" w:rsidRDefault="00C11EB9" w:rsidP="00C11EB9">
      <w:pPr>
        <w:spacing w:after="0" w:line="240" w:lineRule="auto"/>
        <w:jc w:val="center"/>
        <w:rPr>
          <w:rFonts w:ascii="Times New Roman" w:eastAsia="Times New Roman" w:hAnsi="Times New Roman"/>
          <w:b/>
          <w:sz w:val="24"/>
          <w:szCs w:val="20"/>
          <w:lang w:eastAsia="ru-RU"/>
        </w:rPr>
      </w:pPr>
    </w:p>
    <w:p w:rsidR="00C11EB9" w:rsidRDefault="00C11EB9" w:rsidP="00C11EB9">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Социально-бытовая сфера</w:t>
      </w:r>
    </w:p>
    <w:p w:rsidR="00C11EB9" w:rsidRDefault="00C11EB9" w:rsidP="00C11EB9">
      <w:pPr>
        <w:spacing w:after="0" w:line="240" w:lineRule="auto"/>
        <w:ind w:left="142"/>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Выполнение заданий и мероприятий по объектам соц. культ.быта:</w:t>
      </w:r>
    </w:p>
    <w:p w:rsidR="00C11EB9" w:rsidRDefault="00C11EB9" w:rsidP="00C11EB9">
      <w:pPr>
        <w:numPr>
          <w:ilvl w:val="0"/>
          <w:numId w:val="3"/>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функционирует столовая, для  работников  питание с 50%-ной скидкой.</w:t>
      </w:r>
    </w:p>
    <w:p w:rsidR="00C11EB9" w:rsidRDefault="00C11EB9" w:rsidP="00C11EB9">
      <w:pPr>
        <w:numPr>
          <w:ilvl w:val="0"/>
          <w:numId w:val="3"/>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действует футбольная команда «Судостроитель»;</w:t>
      </w:r>
    </w:p>
    <w:p w:rsidR="00C11EB9" w:rsidRDefault="00C11EB9" w:rsidP="00C11EB9">
      <w:pPr>
        <w:numPr>
          <w:ilvl w:val="0"/>
          <w:numId w:val="3"/>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функционирует здравпункт с бесплатными процедурами и лекарствами первой необходимости.</w:t>
      </w:r>
    </w:p>
    <w:p w:rsidR="00C11EB9" w:rsidRDefault="00C11EB9" w:rsidP="00C11EB9">
      <w:pPr>
        <w:spacing w:after="0" w:line="240" w:lineRule="auto"/>
        <w:ind w:left="720"/>
        <w:jc w:val="center"/>
        <w:rPr>
          <w:rFonts w:ascii="Times New Roman" w:eastAsia="Times New Roman" w:hAnsi="Times New Roman"/>
          <w:bCs/>
          <w:sz w:val="24"/>
          <w:szCs w:val="20"/>
          <w:lang w:eastAsia="ru-RU"/>
        </w:rPr>
      </w:pPr>
    </w:p>
    <w:p w:rsidR="00C11EB9" w:rsidRDefault="00C11EB9" w:rsidP="00C11EB9">
      <w:pPr>
        <w:spacing w:after="0" w:line="240" w:lineRule="auto"/>
        <w:jc w:val="both"/>
        <w:rPr>
          <w:rFonts w:ascii="Times New Roman" w:eastAsia="Times New Roman" w:hAnsi="Times New Roman"/>
          <w:bCs/>
          <w:sz w:val="24"/>
          <w:szCs w:val="20"/>
          <w:lang w:eastAsia="ru-RU"/>
        </w:rPr>
      </w:pPr>
    </w:p>
    <w:p w:rsidR="00C11EB9" w:rsidRDefault="0004468F"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В 2021</w:t>
      </w:r>
      <w:r w:rsidR="00C11EB9">
        <w:rPr>
          <w:rFonts w:ascii="Times New Roman" w:eastAsia="Times New Roman" w:hAnsi="Times New Roman"/>
          <w:bCs/>
          <w:sz w:val="24"/>
          <w:szCs w:val="20"/>
          <w:lang w:eastAsia="ru-RU"/>
        </w:rPr>
        <w:t xml:space="preserve"> году за счет собственных средств завода работникам были оказаны следующие услуги:</w:t>
      </w:r>
    </w:p>
    <w:p w:rsidR="008C45A2" w:rsidRDefault="00C11EB9" w:rsidP="008C45A2">
      <w:pPr>
        <w:pStyle w:val="a5"/>
        <w:numPr>
          <w:ilvl w:val="0"/>
          <w:numId w:val="9"/>
        </w:numPr>
        <w:spacing w:after="0" w:line="240" w:lineRule="auto"/>
        <w:rPr>
          <w:rFonts w:ascii="Times New Roman" w:hAnsi="Times New Roman"/>
          <w:sz w:val="24"/>
          <w:szCs w:val="24"/>
        </w:rPr>
      </w:pPr>
      <w:r w:rsidRPr="008C45A2">
        <w:rPr>
          <w:rFonts w:ascii="Times New Roman" w:hAnsi="Times New Roman"/>
          <w:sz w:val="24"/>
          <w:szCs w:val="24"/>
        </w:rPr>
        <w:t xml:space="preserve">На спортивные мероприятия израсходовано </w:t>
      </w:r>
      <w:r w:rsidR="0004468F" w:rsidRPr="008C45A2">
        <w:rPr>
          <w:rFonts w:ascii="Times New Roman" w:hAnsi="Times New Roman"/>
          <w:sz w:val="24"/>
          <w:szCs w:val="24"/>
        </w:rPr>
        <w:t>(футбольная команда «Судостроитель»)</w:t>
      </w:r>
      <w:r w:rsidRPr="008C45A2">
        <w:rPr>
          <w:rFonts w:ascii="Times New Roman" w:hAnsi="Times New Roman"/>
          <w:sz w:val="24"/>
          <w:szCs w:val="24"/>
        </w:rPr>
        <w:t xml:space="preserve">  </w:t>
      </w:r>
    </w:p>
    <w:p w:rsidR="00C11EB9" w:rsidRPr="008C45A2" w:rsidRDefault="00C11EB9" w:rsidP="008C45A2">
      <w:pPr>
        <w:pStyle w:val="a5"/>
        <w:spacing w:after="0" w:line="240" w:lineRule="auto"/>
        <w:ind w:left="540"/>
        <w:rPr>
          <w:rFonts w:ascii="Times New Roman" w:hAnsi="Times New Roman"/>
          <w:sz w:val="24"/>
          <w:szCs w:val="24"/>
        </w:rPr>
      </w:pPr>
      <w:r w:rsidRPr="008C45A2">
        <w:rPr>
          <w:rFonts w:ascii="Times New Roman" w:hAnsi="Times New Roman"/>
          <w:sz w:val="24"/>
          <w:szCs w:val="24"/>
        </w:rPr>
        <w:t xml:space="preserve">                                                 </w:t>
      </w:r>
      <w:r w:rsidR="008C45A2" w:rsidRPr="008C45A2">
        <w:rPr>
          <w:rFonts w:ascii="Times New Roman" w:hAnsi="Times New Roman"/>
          <w:sz w:val="24"/>
          <w:szCs w:val="24"/>
        </w:rPr>
        <w:t xml:space="preserve">                   </w:t>
      </w:r>
      <w:r w:rsidR="008C45A2">
        <w:rPr>
          <w:rFonts w:ascii="Times New Roman" w:hAnsi="Times New Roman"/>
          <w:sz w:val="24"/>
          <w:szCs w:val="24"/>
        </w:rPr>
        <w:t xml:space="preserve">                                                       600 373  руб.</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Выдана спецодежда, спецобувь, средства индивидуа</w:t>
      </w:r>
      <w:r w:rsidR="008C45A2">
        <w:rPr>
          <w:rFonts w:ascii="Times New Roman" w:eastAsia="Times New Roman" w:hAnsi="Times New Roman"/>
          <w:sz w:val="24"/>
          <w:szCs w:val="24"/>
          <w:lang w:eastAsia="ru-RU"/>
        </w:rPr>
        <w:t xml:space="preserve">льной защиты          2 531 769 </w:t>
      </w:r>
      <w:r>
        <w:rPr>
          <w:rFonts w:ascii="Times New Roman" w:eastAsia="Times New Roman" w:hAnsi="Times New Roman"/>
          <w:sz w:val="24"/>
          <w:szCs w:val="24"/>
          <w:lang w:eastAsia="ru-RU"/>
        </w:rPr>
        <w:t>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3. Выдано молоко                                                                        </w:t>
      </w:r>
      <w:r w:rsidR="008C45A2">
        <w:rPr>
          <w:rFonts w:ascii="Times New Roman" w:eastAsia="Times New Roman" w:hAnsi="Times New Roman"/>
          <w:bCs/>
          <w:sz w:val="24"/>
          <w:szCs w:val="20"/>
          <w:lang w:eastAsia="ru-RU"/>
        </w:rPr>
        <w:t xml:space="preserve">                       2 649 624</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4. Оказана материальная помощь                                               </w:t>
      </w:r>
      <w:r w:rsidR="008C45A2">
        <w:rPr>
          <w:rFonts w:ascii="Times New Roman" w:eastAsia="Times New Roman" w:hAnsi="Times New Roman"/>
          <w:bCs/>
          <w:sz w:val="24"/>
          <w:szCs w:val="20"/>
          <w:lang w:eastAsia="ru-RU"/>
        </w:rPr>
        <w:t xml:space="preserve">                       1 206 680</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5. Затраты по вахте составляют                                                  </w:t>
      </w:r>
      <w:r w:rsidR="008C45A2">
        <w:rPr>
          <w:rFonts w:ascii="Times New Roman" w:eastAsia="Times New Roman" w:hAnsi="Times New Roman"/>
          <w:bCs/>
          <w:sz w:val="24"/>
          <w:szCs w:val="20"/>
          <w:lang w:eastAsia="ru-RU"/>
        </w:rPr>
        <w:t xml:space="preserve">                       3 362 560</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6.Культурно-массовые мероприятия, </w:t>
      </w:r>
    </w:p>
    <w:p w:rsidR="00C11EB9" w:rsidRDefault="00C11EB9" w:rsidP="00C11EB9">
      <w:pPr>
        <w:spacing w:after="0" w:line="240" w:lineRule="auto"/>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премии юбилярам, праздничные выплаты                              </w:t>
      </w:r>
      <w:r w:rsidR="008F1FAB">
        <w:rPr>
          <w:rFonts w:ascii="Times New Roman" w:eastAsia="Times New Roman" w:hAnsi="Times New Roman"/>
          <w:bCs/>
          <w:sz w:val="24"/>
          <w:szCs w:val="20"/>
          <w:lang w:eastAsia="ru-RU"/>
        </w:rPr>
        <w:t xml:space="preserve">                        1 615 828</w:t>
      </w:r>
      <w:r>
        <w:rPr>
          <w:rFonts w:ascii="Times New Roman" w:eastAsia="Times New Roman" w:hAnsi="Times New Roman"/>
          <w:bCs/>
          <w:sz w:val="24"/>
          <w:szCs w:val="20"/>
          <w:lang w:eastAsia="ru-RU"/>
        </w:rPr>
        <w:t xml:space="preserve"> руб.                                                     </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7.Затраты по гостинице                                                               </w:t>
      </w:r>
      <w:r w:rsidR="008F1FAB">
        <w:rPr>
          <w:rFonts w:ascii="Times New Roman" w:eastAsia="Times New Roman" w:hAnsi="Times New Roman"/>
          <w:bCs/>
          <w:sz w:val="24"/>
          <w:szCs w:val="20"/>
          <w:lang w:eastAsia="ru-RU"/>
        </w:rPr>
        <w:t xml:space="preserve">                          727 906</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8. Удешевленное питание работников в заводской столовой   </w:t>
      </w:r>
      <w:r w:rsidR="008F1FAB">
        <w:rPr>
          <w:rFonts w:ascii="Times New Roman" w:eastAsia="Times New Roman" w:hAnsi="Times New Roman"/>
          <w:bCs/>
          <w:sz w:val="24"/>
          <w:szCs w:val="20"/>
          <w:lang w:eastAsia="ru-RU"/>
        </w:rPr>
        <w:t xml:space="preserve">                         975 024 </w:t>
      </w:r>
      <w:r>
        <w:rPr>
          <w:rFonts w:ascii="Times New Roman" w:eastAsia="Times New Roman" w:hAnsi="Times New Roman"/>
          <w:bCs/>
          <w:sz w:val="24"/>
          <w:szCs w:val="20"/>
          <w:lang w:eastAsia="ru-RU"/>
        </w:rPr>
        <w:t xml:space="preserve"> руб.                  </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9. Возмещение транспортных расходов иногородним</w:t>
      </w:r>
    </w:p>
    <w:p w:rsidR="00C11EB9" w:rsidRDefault="00C11EB9" w:rsidP="00C11EB9">
      <w:pPr>
        <w:spacing w:after="0" w:line="240" w:lineRule="auto"/>
        <w:ind w:left="360"/>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работникам завода                                                                     </w:t>
      </w:r>
      <w:r w:rsidR="008F1FAB">
        <w:rPr>
          <w:rFonts w:ascii="Times New Roman" w:eastAsia="Times New Roman" w:hAnsi="Times New Roman"/>
          <w:bCs/>
          <w:sz w:val="24"/>
          <w:szCs w:val="20"/>
          <w:lang w:eastAsia="ru-RU"/>
        </w:rPr>
        <w:t xml:space="preserve">                         196 894</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10. Шефская, спонсорская, благотворительная помощь            </w:t>
      </w:r>
      <w:r w:rsidR="008F1FAB">
        <w:rPr>
          <w:rFonts w:ascii="Times New Roman" w:eastAsia="Times New Roman" w:hAnsi="Times New Roman"/>
          <w:bCs/>
          <w:sz w:val="24"/>
          <w:szCs w:val="20"/>
          <w:lang w:eastAsia="ru-RU"/>
        </w:rPr>
        <w:t xml:space="preserve">                        806 488</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jc w:val="both"/>
        <w:rPr>
          <w:rFonts w:ascii="Times New Roman" w:eastAsia="Times New Roman" w:hAnsi="Times New Roman"/>
          <w:bCs/>
          <w:sz w:val="24"/>
          <w:szCs w:val="20"/>
          <w:lang w:eastAsia="ru-RU"/>
        </w:rPr>
      </w:pPr>
    </w:p>
    <w:p w:rsidR="00C11EB9" w:rsidRDefault="00C11EB9" w:rsidP="00C11EB9">
      <w:pPr>
        <w:spacing w:after="0" w:line="240" w:lineRule="auto"/>
        <w:jc w:val="both"/>
        <w:rPr>
          <w:rFonts w:ascii="Times New Roman" w:eastAsia="Times New Roman" w:hAnsi="Times New Roman"/>
          <w:b/>
          <w:sz w:val="24"/>
          <w:szCs w:val="20"/>
          <w:lang w:eastAsia="ru-RU"/>
        </w:rPr>
      </w:pPr>
      <w:r>
        <w:rPr>
          <w:rFonts w:ascii="Times New Roman" w:eastAsia="Times New Roman" w:hAnsi="Times New Roman"/>
          <w:b/>
          <w:sz w:val="24"/>
          <w:szCs w:val="20"/>
          <w:lang w:eastAsia="ru-RU"/>
        </w:rPr>
        <w:t xml:space="preserve">                                ИТОГО:                                                                        </w:t>
      </w:r>
      <w:r w:rsidR="008F1FAB">
        <w:rPr>
          <w:rFonts w:ascii="Times New Roman" w:eastAsia="Times New Roman" w:hAnsi="Times New Roman"/>
          <w:b/>
          <w:sz w:val="24"/>
          <w:szCs w:val="20"/>
          <w:lang w:eastAsia="ru-RU"/>
        </w:rPr>
        <w:t xml:space="preserve">        14 673 146</w:t>
      </w:r>
      <w:r>
        <w:rPr>
          <w:rFonts w:ascii="Times New Roman" w:eastAsia="Times New Roman" w:hAnsi="Times New Roman"/>
          <w:b/>
          <w:sz w:val="24"/>
          <w:szCs w:val="20"/>
          <w:lang w:eastAsia="ru-RU"/>
        </w:rPr>
        <w:t xml:space="preserve"> руб.</w:t>
      </w:r>
    </w:p>
    <w:p w:rsidR="00C11EB9" w:rsidRDefault="00C11EB9" w:rsidP="00C11EB9">
      <w:pPr>
        <w:spacing w:after="0" w:line="240" w:lineRule="auto"/>
        <w:jc w:val="both"/>
        <w:rPr>
          <w:rFonts w:ascii="Times New Roman" w:eastAsia="Times New Roman" w:hAnsi="Times New Roman"/>
          <w:i/>
          <w:color w:val="000000"/>
          <w:sz w:val="24"/>
          <w:szCs w:val="20"/>
          <w:lang w:eastAsia="ru-RU"/>
        </w:rPr>
      </w:pPr>
    </w:p>
    <w:p w:rsidR="00C11EB9" w:rsidRDefault="00B2202E"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На 1 января 2022г. сдано в аренду 11985 кв.м. площадей и </w:t>
      </w:r>
      <w:r w:rsidR="00C11EB9">
        <w:rPr>
          <w:rFonts w:ascii="Times New Roman" w:eastAsia="Times New Roman" w:hAnsi="Times New Roman"/>
          <w:bCs/>
          <w:sz w:val="24"/>
          <w:szCs w:val="20"/>
          <w:lang w:eastAsia="ru-RU"/>
        </w:rPr>
        <w:t>4</w:t>
      </w:r>
      <w:r>
        <w:rPr>
          <w:rFonts w:ascii="Times New Roman" w:eastAsia="Times New Roman" w:hAnsi="Times New Roman"/>
          <w:bCs/>
          <w:sz w:val="24"/>
          <w:szCs w:val="20"/>
          <w:lang w:eastAsia="ru-RU"/>
        </w:rPr>
        <w:t>948</w:t>
      </w:r>
      <w:r w:rsidR="00C11EB9">
        <w:rPr>
          <w:rFonts w:ascii="Times New Roman" w:eastAsia="Times New Roman" w:hAnsi="Times New Roman"/>
          <w:bCs/>
          <w:sz w:val="24"/>
          <w:szCs w:val="20"/>
          <w:lang w:eastAsia="ru-RU"/>
        </w:rPr>
        <w:t xml:space="preserve"> кв.м. прилегающей территории.</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Оплаче</w:t>
      </w:r>
      <w:r w:rsidR="00B2202E">
        <w:rPr>
          <w:rFonts w:ascii="Times New Roman" w:eastAsia="Times New Roman" w:hAnsi="Times New Roman"/>
          <w:bCs/>
          <w:sz w:val="24"/>
          <w:szCs w:val="20"/>
          <w:lang w:eastAsia="ru-RU"/>
        </w:rPr>
        <w:t>но в виде арендной платы за 2021г – 10292</w:t>
      </w:r>
      <w:r>
        <w:rPr>
          <w:rFonts w:ascii="Times New Roman" w:eastAsia="Times New Roman" w:hAnsi="Times New Roman"/>
          <w:bCs/>
          <w:sz w:val="24"/>
          <w:szCs w:val="20"/>
          <w:lang w:eastAsia="ru-RU"/>
        </w:rPr>
        <w:t xml:space="preserve"> тыс. 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Ожидаемое поступле</w:t>
      </w:r>
      <w:r w:rsidR="0004468F">
        <w:rPr>
          <w:rFonts w:ascii="Times New Roman" w:eastAsia="Times New Roman" w:hAnsi="Times New Roman"/>
          <w:bCs/>
          <w:sz w:val="24"/>
          <w:szCs w:val="20"/>
          <w:lang w:eastAsia="ru-RU"/>
        </w:rPr>
        <w:t>ние в виде арендной платы в 2022 году –10700</w:t>
      </w:r>
      <w:r>
        <w:rPr>
          <w:rFonts w:ascii="Times New Roman" w:eastAsia="Times New Roman" w:hAnsi="Times New Roman"/>
          <w:bCs/>
          <w:sz w:val="24"/>
          <w:szCs w:val="20"/>
          <w:lang w:eastAsia="ru-RU"/>
        </w:rPr>
        <w:t>тыс. 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Всег</w:t>
      </w:r>
      <w:r w:rsidR="0004468F">
        <w:rPr>
          <w:rFonts w:ascii="Times New Roman" w:eastAsia="Times New Roman" w:hAnsi="Times New Roman"/>
          <w:bCs/>
          <w:sz w:val="24"/>
          <w:szCs w:val="20"/>
          <w:lang w:eastAsia="ru-RU"/>
        </w:rPr>
        <w:t>о арендаторов - 23</w:t>
      </w:r>
      <w:r>
        <w:rPr>
          <w:rFonts w:ascii="Times New Roman" w:eastAsia="Times New Roman" w:hAnsi="Times New Roman"/>
          <w:bCs/>
          <w:sz w:val="24"/>
          <w:szCs w:val="20"/>
          <w:lang w:eastAsia="ru-RU"/>
        </w:rPr>
        <w:t xml:space="preserve">, основные из них: </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ЗАО НПО «Экон»;</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ООО «Магмус-ЛТД»;</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ООО «УК Энергосервис-1»;</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Филиал ЮФУ;</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ИП Магомедов Т.А. (1-й оконный завод - офис)</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ООО «Димитров Кабель».</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ООО</w:t>
      </w:r>
      <w:r>
        <w:rPr>
          <w:rFonts w:ascii="Times New Roman" w:eastAsia="Times New Roman" w:hAnsi="Times New Roman"/>
          <w:bCs/>
          <w:sz w:val="24"/>
          <w:szCs w:val="20"/>
          <w:lang w:val="en-US" w:eastAsia="ru-RU"/>
        </w:rPr>
        <w:t>”</w:t>
      </w:r>
      <w:r>
        <w:rPr>
          <w:rFonts w:ascii="Times New Roman" w:eastAsia="Times New Roman" w:hAnsi="Times New Roman"/>
          <w:bCs/>
          <w:sz w:val="24"/>
          <w:szCs w:val="20"/>
          <w:lang w:eastAsia="ru-RU"/>
        </w:rPr>
        <w:t>Макули</w:t>
      </w:r>
      <w:r>
        <w:rPr>
          <w:rFonts w:ascii="Times New Roman" w:eastAsia="Times New Roman" w:hAnsi="Times New Roman"/>
          <w:bCs/>
          <w:sz w:val="24"/>
          <w:szCs w:val="20"/>
          <w:lang w:val="en-US" w:eastAsia="ru-RU"/>
        </w:rPr>
        <w:t>”</w:t>
      </w:r>
      <w:r>
        <w:rPr>
          <w:rFonts w:ascii="Times New Roman" w:eastAsia="Times New Roman" w:hAnsi="Times New Roman"/>
          <w:bCs/>
          <w:sz w:val="24"/>
          <w:szCs w:val="20"/>
          <w:lang w:eastAsia="ru-RU"/>
        </w:rPr>
        <w:t>.</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АНПОО «МИК»</w:t>
      </w:r>
      <w:r w:rsidR="0004468F">
        <w:rPr>
          <w:rFonts w:ascii="Times New Roman" w:eastAsia="Times New Roman" w:hAnsi="Times New Roman"/>
          <w:bCs/>
          <w:sz w:val="24"/>
          <w:szCs w:val="20"/>
          <w:lang w:eastAsia="ru-RU"/>
        </w:rPr>
        <w:t xml:space="preserve"> колледж</w:t>
      </w:r>
    </w:p>
    <w:p w:rsidR="0004468F" w:rsidRDefault="0004468F"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ООО «Мега-строй»</w:t>
      </w:r>
    </w:p>
    <w:p w:rsidR="00EE739F" w:rsidRDefault="00EE739F" w:rsidP="00EE739F">
      <w:pPr>
        <w:spacing w:after="0" w:line="240" w:lineRule="auto"/>
        <w:ind w:left="720"/>
        <w:jc w:val="both"/>
        <w:rPr>
          <w:rFonts w:ascii="Times New Roman" w:eastAsia="Times New Roman" w:hAnsi="Times New Roman"/>
          <w:bCs/>
          <w:sz w:val="24"/>
          <w:szCs w:val="20"/>
          <w:lang w:eastAsia="ru-RU"/>
        </w:rPr>
      </w:pPr>
    </w:p>
    <w:p w:rsidR="00EE739F" w:rsidRDefault="00EE739F" w:rsidP="00EE739F">
      <w:pPr>
        <w:spacing w:after="0" w:line="240" w:lineRule="auto"/>
        <w:ind w:left="720"/>
        <w:jc w:val="both"/>
        <w:rPr>
          <w:rFonts w:ascii="Times New Roman" w:eastAsia="Times New Roman" w:hAnsi="Times New Roman"/>
          <w:bCs/>
          <w:sz w:val="24"/>
          <w:szCs w:val="20"/>
          <w:lang w:eastAsia="ru-RU"/>
        </w:rPr>
      </w:pPr>
    </w:p>
    <w:p w:rsidR="00EE739F" w:rsidRDefault="00EE739F" w:rsidP="00EE739F">
      <w:pPr>
        <w:spacing w:after="0" w:line="240" w:lineRule="auto"/>
        <w:ind w:left="720"/>
        <w:jc w:val="both"/>
        <w:rPr>
          <w:rFonts w:ascii="Times New Roman" w:eastAsia="Times New Roman" w:hAnsi="Times New Roman"/>
          <w:bCs/>
          <w:sz w:val="24"/>
          <w:szCs w:val="20"/>
          <w:lang w:eastAsia="ru-RU"/>
        </w:rPr>
      </w:pPr>
    </w:p>
    <w:p w:rsidR="00EE739F" w:rsidRPr="00966C85" w:rsidRDefault="00EE739F" w:rsidP="00EE739F">
      <w:pPr>
        <w:spacing w:after="0" w:line="240" w:lineRule="auto"/>
        <w:ind w:left="720"/>
        <w:jc w:val="both"/>
        <w:rPr>
          <w:rFonts w:ascii="Times New Roman" w:eastAsia="Times New Roman" w:hAnsi="Times New Roman"/>
          <w:bCs/>
          <w:sz w:val="24"/>
          <w:szCs w:val="20"/>
          <w:lang w:eastAsia="ru-RU"/>
        </w:rPr>
      </w:pPr>
    </w:p>
    <w:p w:rsidR="00C11EB9" w:rsidRDefault="0004468F"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w:t>
      </w:r>
    </w:p>
    <w:p w:rsidR="00C11EB9" w:rsidRDefault="00C11EB9" w:rsidP="00C11EB9">
      <w:pPr>
        <w:spacing w:after="0" w:line="240" w:lineRule="auto"/>
        <w:jc w:val="both"/>
        <w:rPr>
          <w:rFonts w:ascii="Times New Roman" w:eastAsia="Times New Roman" w:hAnsi="Times New Roman"/>
          <w:bCs/>
          <w:sz w:val="24"/>
          <w:szCs w:val="20"/>
          <w:lang w:eastAsia="ru-RU"/>
        </w:rPr>
      </w:pPr>
    </w:p>
    <w:p w:rsidR="00C11EB9" w:rsidRDefault="00C11EB9" w:rsidP="00C11EB9">
      <w:pPr>
        <w:spacing w:after="0" w:line="240" w:lineRule="auto"/>
        <w:ind w:left="360"/>
        <w:jc w:val="both"/>
        <w:rPr>
          <w:rFonts w:ascii="Times New Roman" w:eastAsia="Times New Roman" w:hAnsi="Times New Roman"/>
          <w:b/>
          <w:color w:val="000000"/>
          <w:sz w:val="28"/>
          <w:szCs w:val="20"/>
          <w:u w:val="single"/>
          <w:lang w:eastAsia="ru-RU"/>
        </w:rPr>
      </w:pPr>
      <w:r>
        <w:rPr>
          <w:rFonts w:ascii="Times New Roman" w:eastAsia="Times New Roman" w:hAnsi="Times New Roman"/>
          <w:b/>
          <w:color w:val="000000"/>
          <w:sz w:val="28"/>
          <w:szCs w:val="20"/>
          <w:u w:val="single"/>
          <w:lang w:eastAsia="ru-RU"/>
        </w:rPr>
        <w:lastRenderedPageBreak/>
        <w:t>4</w:t>
      </w:r>
      <w:r>
        <w:rPr>
          <w:rFonts w:ascii="Times New Roman" w:eastAsia="Times New Roman" w:hAnsi="Times New Roman"/>
          <w:color w:val="000000"/>
          <w:sz w:val="28"/>
          <w:szCs w:val="20"/>
          <w:u w:val="single"/>
          <w:lang w:eastAsia="ru-RU"/>
        </w:rPr>
        <w:t xml:space="preserve">. </w:t>
      </w:r>
      <w:r>
        <w:rPr>
          <w:rFonts w:ascii="Times New Roman" w:eastAsia="Times New Roman" w:hAnsi="Times New Roman"/>
          <w:b/>
          <w:color w:val="000000"/>
          <w:sz w:val="28"/>
          <w:szCs w:val="20"/>
          <w:u w:val="single"/>
          <w:lang w:eastAsia="ru-RU"/>
        </w:rPr>
        <w:t>Информация об объёме каждого из использованных акционерным обществом в отчётном году видов энергетических ресурсов.</w:t>
      </w:r>
    </w:p>
    <w:p w:rsidR="00C11EB9" w:rsidRDefault="00C11EB9" w:rsidP="00C11EB9">
      <w:pPr>
        <w:spacing w:after="0" w:line="240" w:lineRule="auto"/>
        <w:ind w:left="360"/>
        <w:jc w:val="both"/>
        <w:rPr>
          <w:rFonts w:ascii="Times New Roman" w:eastAsia="Times New Roman" w:hAnsi="Times New Roman"/>
          <w:color w:val="000000"/>
          <w:sz w:val="28"/>
          <w:szCs w:val="20"/>
          <w:u w:val="single"/>
          <w:lang w:eastAsia="ru-RU"/>
        </w:rPr>
      </w:pPr>
    </w:p>
    <w:p w:rsidR="00C11EB9" w:rsidRDefault="00C11EB9" w:rsidP="00C11EB9">
      <w:pPr>
        <w:spacing w:after="0" w:line="240" w:lineRule="auto"/>
        <w:ind w:left="360"/>
        <w:jc w:val="both"/>
        <w:rPr>
          <w:rFonts w:ascii="Times New Roman" w:eastAsia="Times New Roman" w:hAnsi="Times New Roman"/>
          <w:color w:val="000000"/>
          <w:sz w:val="28"/>
          <w:szCs w:val="20"/>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993"/>
        <w:gridCol w:w="2409"/>
        <w:gridCol w:w="2694"/>
      </w:tblGrid>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энергетических ресурсов</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p>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изм.</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натуральном</w:t>
            </w:r>
          </w:p>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выражении</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денежном </w:t>
            </w:r>
          </w:p>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выражении (тыс. руб.)</w:t>
            </w:r>
          </w:p>
        </w:tc>
      </w:tr>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Электрическая энергия</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кВт/ч</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BD2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12157096</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D2512">
              <w:rPr>
                <w:rFonts w:ascii="Times New Roman" w:eastAsia="Times New Roman" w:hAnsi="Times New Roman"/>
                <w:sz w:val="24"/>
                <w:szCs w:val="24"/>
                <w:lang w:eastAsia="ru-RU"/>
              </w:rPr>
              <w:t>39469</w:t>
            </w:r>
            <w:r>
              <w:rPr>
                <w:rFonts w:ascii="Times New Roman" w:eastAsia="Times New Roman" w:hAnsi="Times New Roman"/>
                <w:sz w:val="24"/>
                <w:szCs w:val="24"/>
                <w:lang w:eastAsia="ru-RU"/>
              </w:rPr>
              <w:t>(без ндс)</w:t>
            </w:r>
          </w:p>
        </w:tc>
      </w:tr>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 куб. м.</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BD2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442</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D2512">
              <w:rPr>
                <w:rFonts w:ascii="Times New Roman" w:eastAsia="Times New Roman" w:hAnsi="Times New Roman"/>
                <w:sz w:val="24"/>
                <w:szCs w:val="24"/>
                <w:lang w:eastAsia="ru-RU"/>
              </w:rPr>
              <w:t>2547</w:t>
            </w:r>
          </w:p>
        </w:tc>
      </w:tr>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3366FF"/>
                <w:sz w:val="24"/>
                <w:szCs w:val="24"/>
                <w:lang w:eastAsia="ru-RU"/>
              </w:rPr>
            </w:pPr>
            <w:r>
              <w:rPr>
                <w:rFonts w:ascii="Times New Roman" w:eastAsia="Times New Roman" w:hAnsi="Times New Roman"/>
                <w:color w:val="3366FF"/>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Бензин</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BD2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35100</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D2512">
              <w:rPr>
                <w:rFonts w:ascii="Times New Roman" w:eastAsia="Times New Roman" w:hAnsi="Times New Roman"/>
                <w:sz w:val="24"/>
                <w:szCs w:val="24"/>
                <w:lang w:eastAsia="ru-RU"/>
              </w:rPr>
              <w:t>1703</w:t>
            </w:r>
          </w:p>
        </w:tc>
      </w:tr>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3366FF"/>
                <w:sz w:val="24"/>
                <w:szCs w:val="24"/>
                <w:lang w:eastAsia="ru-RU"/>
              </w:rPr>
            </w:pPr>
            <w:r>
              <w:rPr>
                <w:rFonts w:ascii="Times New Roman" w:eastAsia="Times New Roman" w:hAnsi="Times New Roman"/>
                <w:color w:val="3366FF"/>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Топливо дизельное</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BD2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15440</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D2512">
              <w:rPr>
                <w:rFonts w:ascii="Times New Roman" w:eastAsia="Times New Roman" w:hAnsi="Times New Roman"/>
                <w:sz w:val="24"/>
                <w:szCs w:val="24"/>
                <w:lang w:eastAsia="ru-RU"/>
              </w:rPr>
              <w:t>767</w:t>
            </w:r>
          </w:p>
        </w:tc>
      </w:tr>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3366FF"/>
                <w:sz w:val="24"/>
                <w:szCs w:val="24"/>
                <w:lang w:eastAsia="ru-RU"/>
              </w:rPr>
            </w:pPr>
            <w:r>
              <w:rPr>
                <w:rFonts w:ascii="Times New Roman" w:eastAsia="Times New Roman" w:hAnsi="Times New Roman"/>
                <w:color w:val="3366FF"/>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 для а/транспорта</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BD2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21160</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D2512">
              <w:rPr>
                <w:rFonts w:ascii="Times New Roman" w:eastAsia="Times New Roman" w:hAnsi="Times New Roman"/>
                <w:sz w:val="24"/>
                <w:szCs w:val="24"/>
                <w:lang w:eastAsia="ru-RU"/>
              </w:rPr>
              <w:t>614</w:t>
            </w:r>
          </w:p>
        </w:tc>
      </w:tr>
    </w:tbl>
    <w:p w:rsidR="00D7084D" w:rsidRDefault="00D7084D" w:rsidP="00A21E9A">
      <w:pPr>
        <w:spacing w:after="0" w:line="240" w:lineRule="auto"/>
        <w:rPr>
          <w:rFonts w:ascii="Times New Roman" w:eastAsia="Times New Roman" w:hAnsi="Times New Roman"/>
          <w:b/>
          <w:color w:val="3366FF"/>
          <w:sz w:val="24"/>
          <w:szCs w:val="20"/>
          <w:lang w:eastAsia="ru-RU"/>
        </w:rPr>
      </w:pPr>
    </w:p>
    <w:p w:rsidR="00D7084D" w:rsidRDefault="00D7084D" w:rsidP="00C11EB9">
      <w:pPr>
        <w:spacing w:after="0" w:line="240" w:lineRule="auto"/>
        <w:jc w:val="center"/>
        <w:rPr>
          <w:rFonts w:ascii="Times New Roman" w:eastAsia="Times New Roman" w:hAnsi="Times New Roman"/>
          <w:b/>
          <w:color w:val="3366FF"/>
          <w:sz w:val="24"/>
          <w:szCs w:val="20"/>
          <w:lang w:eastAsia="ru-RU"/>
        </w:rPr>
      </w:pPr>
    </w:p>
    <w:p w:rsidR="00C11EB9" w:rsidRDefault="00C11EB9" w:rsidP="00C11EB9">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ТАРИФЫ</w:t>
      </w:r>
    </w:p>
    <w:p w:rsidR="00C11EB9" w:rsidRDefault="00C11EB9" w:rsidP="00C11EB9">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на топливно-энергетические ресурсы</w:t>
      </w:r>
    </w:p>
    <w:tbl>
      <w:tblPr>
        <w:tblW w:w="8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35"/>
        <w:gridCol w:w="948"/>
        <w:gridCol w:w="1069"/>
        <w:gridCol w:w="1153"/>
        <w:gridCol w:w="1152"/>
        <w:gridCol w:w="1153"/>
        <w:gridCol w:w="1173"/>
      </w:tblGrid>
      <w:tr w:rsidR="00C11EB9" w:rsidTr="00C11EB9">
        <w:trPr>
          <w:cantSplit/>
        </w:trPr>
        <w:tc>
          <w:tcPr>
            <w:tcW w:w="1935" w:type="dxa"/>
            <w:vMerge w:val="restart"/>
            <w:tcBorders>
              <w:top w:val="single" w:sz="6" w:space="0" w:color="000000"/>
              <w:left w:val="single" w:sz="6" w:space="0" w:color="000000"/>
              <w:bottom w:val="single" w:sz="6" w:space="0" w:color="000000"/>
              <w:right w:val="single" w:sz="6" w:space="0" w:color="000000"/>
            </w:tcBorders>
            <w:vAlign w:val="center"/>
            <w:hideMark/>
          </w:tcPr>
          <w:p w:rsidR="00C11EB9" w:rsidRDefault="00C11EB9">
            <w:pPr>
              <w:keepNext/>
              <w:spacing w:after="0" w:line="240" w:lineRule="auto"/>
              <w:jc w:val="center"/>
              <w:outlineLvl w:val="7"/>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Вид ресурса</w:t>
            </w:r>
          </w:p>
        </w:tc>
        <w:tc>
          <w:tcPr>
            <w:tcW w:w="948" w:type="dxa"/>
            <w:vMerge w:val="restart"/>
            <w:tcBorders>
              <w:top w:val="single" w:sz="6" w:space="0" w:color="000000"/>
              <w:left w:val="single" w:sz="6" w:space="0" w:color="000000"/>
              <w:bottom w:val="single" w:sz="6" w:space="0" w:color="000000"/>
              <w:right w:val="single" w:sz="6" w:space="0" w:color="000000"/>
            </w:tcBorders>
            <w:vAlign w:val="center"/>
            <w:hideMark/>
          </w:tcPr>
          <w:p w:rsidR="00C11EB9" w:rsidRDefault="00C11EB9">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Ед. изм.</w:t>
            </w:r>
          </w:p>
        </w:tc>
        <w:tc>
          <w:tcPr>
            <w:tcW w:w="5700" w:type="dxa"/>
            <w:gridSpan w:val="5"/>
            <w:tcBorders>
              <w:top w:val="single" w:sz="6" w:space="0" w:color="000000"/>
              <w:left w:val="single" w:sz="6" w:space="0" w:color="000000"/>
              <w:bottom w:val="single" w:sz="6" w:space="0" w:color="000000"/>
              <w:right w:val="single" w:sz="6" w:space="0" w:color="000000"/>
            </w:tcBorders>
            <w:hideMark/>
          </w:tcPr>
          <w:p w:rsidR="00C11EB9" w:rsidRDefault="00C11EB9">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Тарифы по годам, руб.</w:t>
            </w:r>
          </w:p>
        </w:tc>
      </w:tr>
      <w:tr w:rsidR="00BD2512" w:rsidTr="00BD2512">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2512" w:rsidRDefault="00BD2512">
            <w:pPr>
              <w:spacing w:after="0" w:line="240" w:lineRule="auto"/>
              <w:rPr>
                <w:rFonts w:ascii="Times New Roman" w:eastAsia="Times New Roman" w:hAnsi="Times New Roman"/>
                <w:bCs/>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2512" w:rsidRDefault="00BD2512">
            <w:pPr>
              <w:spacing w:after="0" w:line="240" w:lineRule="auto"/>
              <w:rPr>
                <w:rFonts w:ascii="Times New Roman" w:eastAsia="Times New Roman" w:hAnsi="Times New Roman"/>
                <w:bCs/>
                <w:sz w:val="24"/>
                <w:szCs w:val="20"/>
                <w:lang w:eastAsia="ru-RU"/>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2017г.</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2018г.</w:t>
            </w:r>
          </w:p>
        </w:tc>
        <w:tc>
          <w:tcPr>
            <w:tcW w:w="1152"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2019г.</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2020</w:t>
            </w:r>
          </w:p>
        </w:tc>
        <w:tc>
          <w:tcPr>
            <w:tcW w:w="1173" w:type="dxa"/>
            <w:tcBorders>
              <w:top w:val="single" w:sz="6" w:space="0" w:color="000000"/>
              <w:left w:val="single" w:sz="6" w:space="0" w:color="000000"/>
              <w:bottom w:val="single" w:sz="6" w:space="0" w:color="000000"/>
              <w:right w:val="single" w:sz="6" w:space="0" w:color="000000"/>
            </w:tcBorders>
            <w:vAlign w:val="center"/>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2021</w:t>
            </w:r>
          </w:p>
        </w:tc>
      </w:tr>
      <w:tr w:rsidR="00BD2512" w:rsidTr="00BD2512">
        <w:tc>
          <w:tcPr>
            <w:tcW w:w="1935"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Электроэнергия</w:t>
            </w:r>
          </w:p>
        </w:tc>
        <w:tc>
          <w:tcPr>
            <w:tcW w:w="948"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кВт.ч</w:t>
            </w:r>
          </w:p>
        </w:tc>
        <w:tc>
          <w:tcPr>
            <w:tcW w:w="1069"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2,72</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2,47</w:t>
            </w:r>
          </w:p>
        </w:tc>
        <w:tc>
          <w:tcPr>
            <w:tcW w:w="1152"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2,65</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2,98</w:t>
            </w:r>
          </w:p>
        </w:tc>
        <w:tc>
          <w:tcPr>
            <w:tcW w:w="1173" w:type="dxa"/>
            <w:tcBorders>
              <w:top w:val="single" w:sz="6" w:space="0" w:color="000000"/>
              <w:left w:val="single" w:sz="6" w:space="0" w:color="000000"/>
              <w:bottom w:val="single" w:sz="6" w:space="0" w:color="000000"/>
              <w:right w:val="single" w:sz="6" w:space="0" w:color="000000"/>
            </w:tcBorders>
            <w:vAlign w:val="center"/>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3,33</w:t>
            </w:r>
          </w:p>
        </w:tc>
      </w:tr>
      <w:tr w:rsidR="00BD2512" w:rsidTr="00BD2512">
        <w:tc>
          <w:tcPr>
            <w:tcW w:w="1935"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Вода</w:t>
            </w:r>
          </w:p>
        </w:tc>
        <w:tc>
          <w:tcPr>
            <w:tcW w:w="948"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center"/>
              <w:rPr>
                <w:rFonts w:ascii="Times New Roman" w:eastAsia="Times New Roman" w:hAnsi="Times New Roman"/>
                <w:bCs/>
                <w:sz w:val="24"/>
                <w:szCs w:val="20"/>
                <w:vertAlign w:val="superscript"/>
                <w:lang w:eastAsia="ru-RU"/>
              </w:rPr>
            </w:pPr>
            <w:r>
              <w:rPr>
                <w:rFonts w:ascii="Times New Roman" w:eastAsia="Times New Roman" w:hAnsi="Times New Roman"/>
                <w:bCs/>
                <w:sz w:val="24"/>
                <w:szCs w:val="20"/>
                <w:lang w:eastAsia="ru-RU"/>
              </w:rPr>
              <w:t>м</w:t>
            </w:r>
            <w:r>
              <w:rPr>
                <w:rFonts w:ascii="Times New Roman" w:eastAsia="Times New Roman" w:hAnsi="Times New Roman"/>
                <w:bCs/>
                <w:sz w:val="24"/>
                <w:szCs w:val="20"/>
                <w:vertAlign w:val="superscript"/>
                <w:lang w:eastAsia="ru-RU"/>
              </w:rPr>
              <w:t>3</w:t>
            </w:r>
          </w:p>
        </w:tc>
        <w:tc>
          <w:tcPr>
            <w:tcW w:w="1069"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7,02</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7,21</w:t>
            </w:r>
          </w:p>
        </w:tc>
        <w:tc>
          <w:tcPr>
            <w:tcW w:w="1152"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7,30</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7,44</w:t>
            </w:r>
          </w:p>
        </w:tc>
        <w:tc>
          <w:tcPr>
            <w:tcW w:w="1173" w:type="dxa"/>
            <w:tcBorders>
              <w:top w:val="single" w:sz="6" w:space="0" w:color="000000"/>
              <w:left w:val="single" w:sz="6" w:space="0" w:color="000000"/>
              <w:bottom w:val="single" w:sz="6" w:space="0" w:color="000000"/>
              <w:right w:val="single" w:sz="6" w:space="0" w:color="000000"/>
            </w:tcBorders>
            <w:vAlign w:val="center"/>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6,86</w:t>
            </w:r>
          </w:p>
        </w:tc>
      </w:tr>
      <w:tr w:rsidR="00BD2512" w:rsidTr="00BD2512">
        <w:tc>
          <w:tcPr>
            <w:tcW w:w="1935"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Водоотведение</w:t>
            </w:r>
          </w:p>
        </w:tc>
        <w:tc>
          <w:tcPr>
            <w:tcW w:w="948"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center"/>
              <w:rPr>
                <w:rFonts w:ascii="Times New Roman" w:eastAsia="Times New Roman" w:hAnsi="Times New Roman"/>
                <w:bCs/>
                <w:sz w:val="24"/>
                <w:szCs w:val="20"/>
                <w:vertAlign w:val="superscript"/>
                <w:lang w:eastAsia="ru-RU"/>
              </w:rPr>
            </w:pPr>
            <w:r>
              <w:rPr>
                <w:rFonts w:ascii="Times New Roman" w:eastAsia="Times New Roman" w:hAnsi="Times New Roman"/>
                <w:bCs/>
                <w:sz w:val="24"/>
                <w:szCs w:val="20"/>
                <w:lang w:eastAsia="ru-RU"/>
              </w:rPr>
              <w:t>м</w:t>
            </w:r>
            <w:r>
              <w:rPr>
                <w:rFonts w:ascii="Times New Roman" w:eastAsia="Times New Roman" w:hAnsi="Times New Roman"/>
                <w:bCs/>
                <w:sz w:val="24"/>
                <w:szCs w:val="20"/>
                <w:vertAlign w:val="superscript"/>
                <w:lang w:eastAsia="ru-RU"/>
              </w:rPr>
              <w:t>3</w:t>
            </w:r>
          </w:p>
        </w:tc>
        <w:tc>
          <w:tcPr>
            <w:tcW w:w="1069"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2,63</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2,71</w:t>
            </w:r>
          </w:p>
        </w:tc>
        <w:tc>
          <w:tcPr>
            <w:tcW w:w="1152"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2,81</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2,94</w:t>
            </w:r>
          </w:p>
        </w:tc>
        <w:tc>
          <w:tcPr>
            <w:tcW w:w="1173" w:type="dxa"/>
            <w:tcBorders>
              <w:top w:val="single" w:sz="6" w:space="0" w:color="000000"/>
              <w:left w:val="single" w:sz="6" w:space="0" w:color="000000"/>
              <w:bottom w:val="single" w:sz="6" w:space="0" w:color="000000"/>
              <w:right w:val="single" w:sz="6" w:space="0" w:color="000000"/>
            </w:tcBorders>
            <w:vAlign w:val="center"/>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2,41</w:t>
            </w:r>
          </w:p>
        </w:tc>
      </w:tr>
      <w:tr w:rsidR="00BD2512" w:rsidTr="00BD2512">
        <w:tc>
          <w:tcPr>
            <w:tcW w:w="1935"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Газ природный</w:t>
            </w:r>
          </w:p>
        </w:tc>
        <w:tc>
          <w:tcPr>
            <w:tcW w:w="948"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тыс.м</w:t>
            </w:r>
            <w:r>
              <w:rPr>
                <w:rFonts w:ascii="Times New Roman" w:eastAsia="Times New Roman" w:hAnsi="Times New Roman"/>
                <w:bCs/>
                <w:sz w:val="24"/>
                <w:szCs w:val="20"/>
                <w:vertAlign w:val="superscript"/>
                <w:lang w:eastAsia="ru-RU"/>
              </w:rPr>
              <w:t>3</w:t>
            </w:r>
          </w:p>
        </w:tc>
        <w:tc>
          <w:tcPr>
            <w:tcW w:w="1069"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5272</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5428</w:t>
            </w:r>
          </w:p>
        </w:tc>
        <w:tc>
          <w:tcPr>
            <w:tcW w:w="1152"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5897</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5717</w:t>
            </w:r>
          </w:p>
        </w:tc>
        <w:tc>
          <w:tcPr>
            <w:tcW w:w="1173" w:type="dxa"/>
            <w:tcBorders>
              <w:top w:val="single" w:sz="6" w:space="0" w:color="000000"/>
              <w:left w:val="single" w:sz="6" w:space="0" w:color="000000"/>
              <w:bottom w:val="single" w:sz="6" w:space="0" w:color="000000"/>
              <w:right w:val="single" w:sz="6" w:space="0" w:color="000000"/>
            </w:tcBorders>
            <w:vAlign w:val="center"/>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5759</w:t>
            </w:r>
          </w:p>
        </w:tc>
      </w:tr>
    </w:tbl>
    <w:p w:rsidR="00C11EB9" w:rsidRDefault="00C11EB9" w:rsidP="00C11EB9">
      <w:pPr>
        <w:spacing w:after="0" w:line="240" w:lineRule="auto"/>
        <w:jc w:val="both"/>
        <w:rPr>
          <w:rFonts w:ascii="Times New Roman" w:eastAsia="Times New Roman" w:hAnsi="Times New Roman"/>
          <w:b/>
          <w:color w:val="000000"/>
          <w:sz w:val="20"/>
          <w:szCs w:val="20"/>
          <w:u w:val="single"/>
          <w:lang w:eastAsia="ru-RU"/>
        </w:rPr>
      </w:pPr>
    </w:p>
    <w:p w:rsidR="00C11EB9" w:rsidRDefault="00C11EB9" w:rsidP="00C11EB9">
      <w:pPr>
        <w:spacing w:after="0" w:line="240" w:lineRule="auto"/>
        <w:ind w:left="360"/>
        <w:jc w:val="both"/>
        <w:rPr>
          <w:rFonts w:ascii="Times New Roman" w:eastAsia="Times New Roman" w:hAnsi="Times New Roman"/>
          <w:b/>
          <w:sz w:val="28"/>
          <w:szCs w:val="20"/>
          <w:lang w:eastAsia="ru-RU"/>
        </w:rPr>
      </w:pPr>
      <w:r>
        <w:rPr>
          <w:rFonts w:ascii="Times New Roman" w:eastAsia="Times New Roman" w:hAnsi="Times New Roman"/>
          <w:b/>
          <w:sz w:val="28"/>
          <w:szCs w:val="20"/>
          <w:u w:val="single"/>
          <w:lang w:eastAsia="ru-RU"/>
        </w:rPr>
        <w:t>5. Основные задачи и перспективы развития общества</w:t>
      </w:r>
    </w:p>
    <w:p w:rsidR="00C11EB9" w:rsidRDefault="00C11EB9" w:rsidP="00C11EB9">
      <w:pPr>
        <w:spacing w:after="0" w:line="240" w:lineRule="auto"/>
        <w:ind w:left="360"/>
        <w:jc w:val="both"/>
        <w:rPr>
          <w:rFonts w:ascii="Times New Roman" w:eastAsia="Times New Roman" w:hAnsi="Times New Roman"/>
          <w:b/>
          <w:sz w:val="28"/>
          <w:szCs w:val="20"/>
          <w:u w:val="single"/>
          <w:lang w:eastAsia="ru-RU"/>
        </w:rPr>
      </w:pPr>
    </w:p>
    <w:p w:rsidR="00C11EB9" w:rsidRDefault="00C11EB9" w:rsidP="00C11EB9">
      <w:pPr>
        <w:spacing w:after="0" w:line="240" w:lineRule="auto"/>
        <w:ind w:left="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Основные задачи общества:</w:t>
      </w:r>
    </w:p>
    <w:p w:rsidR="00C11EB9" w:rsidRDefault="00C11EB9" w:rsidP="00C11EB9">
      <w:pPr>
        <w:spacing w:after="0" w:line="240" w:lineRule="auto"/>
        <w:ind w:left="360"/>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1. Сохранение на заводе имеющихся специалистов, заполнение всех вакансий по рабочим специальностям и ИТР;                                                                                                                                            </w:t>
      </w:r>
    </w:p>
    <w:p w:rsidR="00C11EB9" w:rsidRDefault="00C11EB9" w:rsidP="00C11EB9">
      <w:pPr>
        <w:spacing w:after="0" w:line="240" w:lineRule="auto"/>
        <w:ind w:left="360"/>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2.  Обучение  вторым и третьим профессиям квалифицированных рабочих;</w:t>
      </w:r>
    </w:p>
    <w:p w:rsidR="00C11EB9" w:rsidRDefault="00C11EB9" w:rsidP="00C11EB9">
      <w:pPr>
        <w:numPr>
          <w:ilvl w:val="0"/>
          <w:numId w:val="5"/>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Работа с Центром занятости и Министерством труда, а также со средствами массовой информации по объявлениям, реклама, СМИ.</w:t>
      </w:r>
    </w:p>
    <w:p w:rsidR="00C11EB9" w:rsidRDefault="00A25754" w:rsidP="00C11EB9">
      <w:pPr>
        <w:spacing w:after="0" w:line="240" w:lineRule="auto"/>
        <w:ind w:left="360"/>
        <w:rPr>
          <w:rStyle w:val="normaltextrun"/>
          <w:b/>
          <w:szCs w:val="24"/>
          <w:u w:val="single"/>
        </w:rPr>
      </w:pPr>
      <w:r>
        <w:rPr>
          <w:rStyle w:val="normaltextrun"/>
          <w:rFonts w:ascii="Times New Roman" w:hAnsi="Times New Roman"/>
          <w:b/>
          <w:sz w:val="24"/>
          <w:szCs w:val="24"/>
          <w:u w:val="single"/>
        </w:rPr>
        <w:t xml:space="preserve">Задачи на </w:t>
      </w:r>
      <w:r w:rsidR="00C11EB9">
        <w:rPr>
          <w:rStyle w:val="normaltextrun"/>
          <w:rFonts w:ascii="Times New Roman" w:hAnsi="Times New Roman"/>
          <w:b/>
          <w:sz w:val="24"/>
          <w:szCs w:val="24"/>
          <w:u w:val="single"/>
        </w:rPr>
        <w:t>2022г</w:t>
      </w:r>
    </w:p>
    <w:p w:rsidR="00C11EB9" w:rsidRDefault="00C11EB9" w:rsidP="00C11EB9">
      <w:pPr>
        <w:pStyle w:val="paragraph"/>
        <w:spacing w:before="0" w:beforeAutospacing="0" w:after="0" w:afterAutospacing="0"/>
        <w:jc w:val="both"/>
        <w:textAlignment w:val="baseline"/>
        <w:rPr>
          <w:rFonts w:ascii="Segoe UI" w:hAnsi="Segoe UI" w:cs="Segoe UI"/>
          <w:sz w:val="18"/>
          <w:szCs w:val="18"/>
        </w:rPr>
      </w:pPr>
      <w:r>
        <w:rPr>
          <w:rStyle w:val="eop"/>
        </w:rPr>
        <w:t> </w:t>
      </w:r>
    </w:p>
    <w:p w:rsidR="00C11EB9" w:rsidRDefault="00C11EB9" w:rsidP="00C11EB9">
      <w:pPr>
        <w:pStyle w:val="paragraph"/>
        <w:spacing w:before="0" w:beforeAutospacing="0" w:after="0" w:afterAutospacing="0"/>
        <w:jc w:val="both"/>
        <w:textAlignment w:val="baseline"/>
        <w:rPr>
          <w:rFonts w:ascii="Segoe UI" w:hAnsi="Segoe UI" w:cs="Segoe UI"/>
          <w:sz w:val="18"/>
          <w:szCs w:val="18"/>
        </w:rPr>
      </w:pPr>
      <w:r>
        <w:rPr>
          <w:rStyle w:val="normaltextrun"/>
        </w:rPr>
        <w:t>             - Выполнение работ для загрузки мощностей по плану новой техники согласно утвержденных </w:t>
      </w:r>
      <w:r>
        <w:rPr>
          <w:rStyle w:val="spellingerror"/>
        </w:rPr>
        <w:t>Оргтехмероприятий</w:t>
      </w:r>
      <w:r>
        <w:rPr>
          <w:rStyle w:val="normaltextrun"/>
        </w:rPr>
        <w:t>, минимизация затрат производства и мероприятий по техперевооружению предприятия.</w:t>
      </w:r>
      <w:r>
        <w:rPr>
          <w:rStyle w:val="eop"/>
        </w:rPr>
        <w:t> </w:t>
      </w:r>
    </w:p>
    <w:p w:rsidR="00C11EB9" w:rsidRDefault="00C11EB9" w:rsidP="00C11EB9">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C11EB9" w:rsidRDefault="00C11EB9" w:rsidP="00C11EB9">
      <w:pPr>
        <w:pStyle w:val="paragraph"/>
        <w:spacing w:before="0" w:beforeAutospacing="0" w:after="0" w:afterAutospacing="0"/>
        <w:jc w:val="both"/>
        <w:textAlignment w:val="baseline"/>
        <w:rPr>
          <w:rFonts w:ascii="Segoe UI" w:hAnsi="Segoe UI" w:cs="Segoe UI"/>
          <w:sz w:val="18"/>
          <w:szCs w:val="18"/>
        </w:rPr>
      </w:pPr>
      <w:r>
        <w:rPr>
          <w:rStyle w:val="normaltextrun"/>
        </w:rPr>
        <w:t>          -  Перспективы развития общества связаны с наращиванием объемов производства изделий судового назначения – р/машин, насосной продукции, судовой арматуры, насосов типа Н1ВС, а также с расширением </w:t>
      </w:r>
      <w:r>
        <w:rPr>
          <w:rStyle w:val="spellingerror"/>
        </w:rPr>
        <w:t>типоряда</w:t>
      </w:r>
      <w:r>
        <w:rPr>
          <w:rStyle w:val="normaltextrun"/>
        </w:rPr>
        <w:t> нефтегазовой запорной арматуры.   </w:t>
      </w:r>
      <w:r>
        <w:rPr>
          <w:rStyle w:val="eop"/>
        </w:rPr>
        <w:t> </w:t>
      </w:r>
    </w:p>
    <w:p w:rsidR="00C11EB9" w:rsidRDefault="00C11EB9" w:rsidP="00C11EB9">
      <w:pPr>
        <w:pStyle w:val="paragraph"/>
        <w:spacing w:before="0" w:beforeAutospacing="0" w:after="0" w:afterAutospacing="0"/>
        <w:jc w:val="both"/>
        <w:textAlignment w:val="baseline"/>
        <w:rPr>
          <w:rFonts w:ascii="Segoe UI" w:hAnsi="Segoe UI" w:cs="Segoe UI"/>
          <w:b/>
          <w:sz w:val="18"/>
          <w:szCs w:val="18"/>
        </w:rPr>
      </w:pPr>
    </w:p>
    <w:p w:rsidR="00C11EB9" w:rsidRDefault="00C11EB9" w:rsidP="00C11EB9">
      <w:pPr>
        <w:spacing w:after="0" w:line="240" w:lineRule="auto"/>
        <w:ind w:left="360"/>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Проводится работа по освоению процесса получения отливок из высокопрочного чугуна</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Проведение работ по переводу литейного производства, инструментального и</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заготовительного производств на новые площади</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Освоение и внедрение новых методов литья (ХТС, ВПФ, ЛГМ);</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Запуск второй очереди литейного цеха на ИП «Уйташ» и перенос литейного </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производства с территории завода на новые площади</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Проведение работ по техническому перевооружению предприятия.</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Выполнение мероприятий согласно бизнес – плана.</w:t>
      </w:r>
    </w:p>
    <w:p w:rsidR="00C11EB9" w:rsidRDefault="00C11EB9" w:rsidP="00C11EB9">
      <w:pPr>
        <w:spacing w:after="0" w:line="240" w:lineRule="auto"/>
        <w:rPr>
          <w:rFonts w:ascii="Times New Roman" w:eastAsia="Times New Roman" w:hAnsi="Times New Roman"/>
          <w:sz w:val="26"/>
          <w:szCs w:val="26"/>
          <w:lang w:eastAsia="ru-RU"/>
        </w:rPr>
      </w:pPr>
    </w:p>
    <w:p w:rsidR="00C11EB9" w:rsidRDefault="00C11EB9" w:rsidP="00C11EB9">
      <w:pPr>
        <w:spacing w:after="0" w:line="240" w:lineRule="auto"/>
        <w:jc w:val="both"/>
        <w:rPr>
          <w:rFonts w:ascii="Times New Roman" w:eastAsia="Times New Roman" w:hAnsi="Times New Roman"/>
          <w:b/>
          <w:bCs/>
          <w:sz w:val="24"/>
          <w:szCs w:val="20"/>
          <w:lang w:eastAsia="ru-RU"/>
        </w:rPr>
      </w:pPr>
      <w:r>
        <w:rPr>
          <w:rFonts w:ascii="Times New Roman" w:eastAsia="Times New Roman" w:hAnsi="Times New Roman"/>
          <w:b/>
          <w:color w:val="000000"/>
          <w:sz w:val="24"/>
          <w:szCs w:val="24"/>
          <w:u w:val="single"/>
          <w:lang w:eastAsia="ru-RU"/>
        </w:rPr>
        <w:lastRenderedPageBreak/>
        <w:t>6</w:t>
      </w:r>
      <w:r>
        <w:rPr>
          <w:rFonts w:ascii="Times New Roman" w:eastAsia="Times New Roman" w:hAnsi="Times New Roman"/>
          <w:b/>
          <w:sz w:val="28"/>
          <w:szCs w:val="28"/>
          <w:u w:val="single"/>
          <w:lang w:eastAsia="ru-RU"/>
        </w:rPr>
        <w:t>. Отчет о выплате объявленных (начисленных) дивидендов по акциям акционерного общества</w:t>
      </w:r>
    </w:p>
    <w:p w:rsidR="00C11EB9" w:rsidRDefault="00C11EB9" w:rsidP="00C11EB9">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Дивиденды  не начислялись и не выплачивались.</w:t>
      </w: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7. Описание основных факторов риска, связанных с деятельностью акционерного общества</w:t>
      </w:r>
    </w:p>
    <w:p w:rsidR="00C11EB9" w:rsidRDefault="00C11EB9" w:rsidP="00C11EB9">
      <w:pPr>
        <w:spacing w:after="0" w:line="240" w:lineRule="auto"/>
        <w:rPr>
          <w:rFonts w:ascii="Times New Roman" w:eastAsia="Times New Roman" w:hAnsi="Times New Roman"/>
          <w:b/>
          <w:sz w:val="24"/>
          <w:szCs w:val="24"/>
          <w:lang w:eastAsia="ru-RU"/>
        </w:rPr>
      </w:pPr>
    </w:p>
    <w:p w:rsidR="00C11EB9" w:rsidRDefault="00C11EB9" w:rsidP="00C11EB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1.Отраслевые риски</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Влияние возможного ухудшения ситуации в отрасли предприятия на его деятельность и выпуск продукции - незначительно. </w:t>
      </w: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Инфляционные риски</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Отрицательное влияние инфляции на производственную и финансово-экономическую деятельность предприятия сказывается в риске увеличения себестоимости по причине увеличения цен на энергоносители, транспортные расходы, индексации зар.платы и др.</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росте инфляции предприятие планирует провести мероприятия по сокращению внутренних издержек, повысить объем сбыта уменьшением стоимости продукции при сохранении выгодных цен.</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целом влияние инфляционных факторов на финансовую устойчивость предприятия в перспективе не представляется значительным и прогнозируется при составлении финансово-экономических планов компании</w:t>
      </w: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 Конкурентный риск</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Связан с тем, что наши конкуренты, такие, как  «Воткинский завод», «Борец», «Нетч», «Корвет»,  договорной ценой или своим приближением к рынкам сбыта и сырьевым базам могут быть приоритетными для заказчика. </w:t>
      </w: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Риски, связанные с деятельностью предприятия</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настоящее время АО «Завод им. Гаджиева» не подвержено рискам, связанным с текущими судебными процессами, а также с возможностью лишения лицензий на осуществление основных видов производственной деятельности. </w:t>
      </w:r>
    </w:p>
    <w:p w:rsidR="00C11EB9" w:rsidRDefault="00C11EB9" w:rsidP="00C11EB9">
      <w:pPr>
        <w:spacing w:after="0" w:line="240" w:lineRule="auto"/>
        <w:jc w:val="both"/>
        <w:rPr>
          <w:rFonts w:ascii="Times New Roman" w:eastAsia="Times New Roman" w:hAnsi="Times New Roman"/>
          <w:b/>
          <w:sz w:val="24"/>
          <w:szCs w:val="24"/>
          <w:lang w:eastAsia="ru-RU"/>
        </w:rPr>
      </w:pPr>
    </w:p>
    <w:p w:rsidR="00C11EB9" w:rsidRDefault="00C11EB9" w:rsidP="00C11EB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Правовые риски</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требований по лицензированию основной деятельности предприятия может привести к увеличению срока подготовки документов, необходимых для продления срока действия лицензии, а также необходимости соответствия предприятия установленным требованиям. Однако, в целом, данный риск следует считать незначительным, кроме тех случаев, когда для продления лицензии или для осуществления деятельности, подлежащей лицензированию, будут предусмотрены требования, которым предприятие не сможет соответствовать или соответствие которым будет связано с чрезмерными затратами, что может привести к прекращению данной деятельности предприятия.</w:t>
      </w: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 Финансовый риск</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 </w:t>
      </w:r>
    </w:p>
    <w:p w:rsidR="00C11EB9" w:rsidRDefault="00C11EB9" w:rsidP="00C11EB9">
      <w:pPr>
        <w:spacing w:after="0" w:line="240" w:lineRule="auto"/>
        <w:jc w:val="both"/>
        <w:rPr>
          <w:rFonts w:ascii="Times New Roman" w:eastAsia="Times New Roman" w:hAnsi="Times New Roman"/>
          <w:b/>
          <w:sz w:val="24"/>
          <w:szCs w:val="24"/>
          <w:lang w:eastAsia="ru-RU"/>
        </w:rPr>
      </w:pP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7. Социальный риск</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Риск, связанный с увольнением и болезнями квалифицированных работников. На сегодня заводу для обновления состава  рабочих и специалистов остро не хватает молодых квалифицированных инженерно-технических работников и рабочих  станочников: наладчиков и операторов станков с программным управлением, токарей, фрезеровщиков, сверловщиков и др. Учебные заведения республики их не готовят, и замены профессионалам нет. Бывшие ПТУ переквалифицировались, выпускают автослесарей, поваров и т.п., а специалистов по металлообработке для заводов нет.</w:t>
      </w: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ind w:left="360"/>
        <w:jc w:val="center"/>
        <w:rPr>
          <w:rFonts w:ascii="Times New Roman" w:eastAsia="Times New Roman" w:hAnsi="Times New Roman"/>
          <w:b/>
          <w:sz w:val="28"/>
          <w:szCs w:val="24"/>
          <w:u w:val="single"/>
          <w:lang w:eastAsia="ru-RU"/>
        </w:rPr>
      </w:pPr>
      <w:r>
        <w:rPr>
          <w:rFonts w:ascii="Times New Roman" w:eastAsia="Times New Roman" w:hAnsi="Times New Roman"/>
          <w:b/>
          <w:sz w:val="28"/>
          <w:szCs w:val="24"/>
          <w:u w:val="single"/>
          <w:lang w:eastAsia="ru-RU"/>
        </w:rPr>
        <w:t>8. Перечень совершенных акционерным обществом в отчетном году сделок, признаваемых в соответствии с ФЗ «Об акционерных обществах» крупными сделками</w:t>
      </w:r>
    </w:p>
    <w:p w:rsidR="00C11EB9" w:rsidRDefault="00C11EB9" w:rsidP="00C11EB9">
      <w:pPr>
        <w:spacing w:after="0" w:line="240" w:lineRule="auto"/>
        <w:ind w:left="360"/>
        <w:jc w:val="center"/>
        <w:rPr>
          <w:rFonts w:ascii="Times New Roman" w:eastAsia="Times New Roman" w:hAnsi="Times New Roman"/>
          <w:b/>
          <w:sz w:val="28"/>
          <w:szCs w:val="24"/>
          <w:u w:val="single"/>
          <w:lang w:eastAsia="ru-RU"/>
        </w:rPr>
      </w:pP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 отчетный год в обществе не совершалось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w:t>
      </w:r>
    </w:p>
    <w:p w:rsidR="00C11EB9" w:rsidRDefault="00C11EB9" w:rsidP="00C11EB9">
      <w:pPr>
        <w:spacing w:after="0" w:line="240" w:lineRule="auto"/>
        <w:ind w:left="360"/>
        <w:jc w:val="center"/>
        <w:rPr>
          <w:rFonts w:ascii="Times New Roman" w:eastAsia="Times New Roman" w:hAnsi="Times New Roman"/>
          <w:b/>
          <w:sz w:val="28"/>
          <w:szCs w:val="24"/>
          <w:u w:val="single"/>
          <w:lang w:eastAsia="ru-RU"/>
        </w:rPr>
      </w:pP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r>
        <w:rPr>
          <w:rFonts w:ascii="Times New Roman" w:eastAsia="Times New Roman" w:hAnsi="Times New Roman"/>
          <w:b/>
          <w:sz w:val="28"/>
          <w:szCs w:val="24"/>
          <w:u w:val="single"/>
          <w:lang w:eastAsia="ru-RU"/>
        </w:rPr>
        <w:t>9</w:t>
      </w:r>
      <w:r>
        <w:rPr>
          <w:rFonts w:ascii="Times New Roman" w:eastAsia="Times New Roman" w:hAnsi="Times New Roman"/>
          <w:sz w:val="28"/>
          <w:szCs w:val="28"/>
          <w:u w:val="single"/>
          <w:lang w:eastAsia="ru-RU"/>
        </w:rPr>
        <w:t xml:space="preserve">. </w:t>
      </w:r>
      <w:r>
        <w:rPr>
          <w:rFonts w:ascii="Times New Roman" w:eastAsia="Times New Roman" w:hAnsi="Times New Roman"/>
          <w:b/>
          <w:sz w:val="28"/>
          <w:szCs w:val="28"/>
          <w:u w:val="single"/>
          <w:lang w:eastAsia="ru-RU"/>
        </w:rPr>
        <w:t>Перечень совершенных акционерным обществом в отчетном году сделок, признаваемых в соответствии с ФЗ «Об акционерных обществах» сделками, в совершении которых имелась заинтересованность</w:t>
      </w:r>
    </w:p>
    <w:p w:rsidR="00C11EB9" w:rsidRDefault="00C11EB9" w:rsidP="00C11EB9">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отчетный год в обществе сделки, в совершении которых имелась заинтересованность, </w:t>
      </w:r>
      <w:r w:rsidR="00A71C6A">
        <w:rPr>
          <w:rFonts w:ascii="Times New Roman" w:eastAsia="Times New Roman" w:hAnsi="Times New Roman"/>
          <w:sz w:val="24"/>
          <w:szCs w:val="24"/>
          <w:lang w:eastAsia="ru-RU"/>
        </w:rPr>
        <w:t>не совершалась</w:t>
      </w:r>
      <w:r>
        <w:rPr>
          <w:rFonts w:ascii="Times New Roman" w:eastAsia="Times New Roman" w:hAnsi="Times New Roman"/>
          <w:sz w:val="24"/>
          <w:szCs w:val="24"/>
          <w:lang w:eastAsia="ru-RU"/>
        </w:rPr>
        <w:t>.</w:t>
      </w:r>
    </w:p>
    <w:p w:rsidR="00C11EB9" w:rsidRDefault="00C11EB9" w:rsidP="00C11EB9">
      <w:pPr>
        <w:spacing w:after="0" w:line="240" w:lineRule="auto"/>
        <w:ind w:left="360"/>
        <w:jc w:val="both"/>
        <w:rPr>
          <w:rFonts w:ascii="Times New Roman" w:eastAsia="Times New Roman" w:hAnsi="Times New Roman"/>
          <w:sz w:val="24"/>
          <w:szCs w:val="24"/>
          <w:lang w:eastAsia="ru-RU"/>
        </w:rPr>
      </w:pPr>
    </w:p>
    <w:p w:rsidR="00C11EB9" w:rsidRDefault="00C11EB9" w:rsidP="00C11EB9">
      <w:pPr>
        <w:spacing w:after="0" w:line="240" w:lineRule="auto"/>
        <w:ind w:left="360"/>
        <w:jc w:val="center"/>
        <w:rPr>
          <w:rFonts w:ascii="Times New Roman" w:eastAsia="Times New Roman" w:hAnsi="Times New Roman"/>
          <w:b/>
          <w:color w:val="000000"/>
          <w:sz w:val="28"/>
          <w:szCs w:val="28"/>
          <w:u w:val="single"/>
          <w:lang w:eastAsia="ru-RU"/>
        </w:rPr>
      </w:pPr>
      <w:r>
        <w:rPr>
          <w:rFonts w:ascii="Times New Roman" w:eastAsia="Times New Roman" w:hAnsi="Times New Roman"/>
          <w:b/>
          <w:color w:val="000000"/>
          <w:sz w:val="28"/>
          <w:szCs w:val="28"/>
          <w:u w:val="single"/>
          <w:lang w:eastAsia="ru-RU"/>
        </w:rPr>
        <w:t>10</w:t>
      </w:r>
      <w:r>
        <w:rPr>
          <w:rFonts w:ascii="Times New Roman" w:eastAsia="Times New Roman" w:hAnsi="Times New Roman"/>
          <w:color w:val="000000"/>
          <w:sz w:val="28"/>
          <w:szCs w:val="28"/>
          <w:u w:val="single"/>
          <w:lang w:eastAsia="ru-RU"/>
        </w:rPr>
        <w:t xml:space="preserve">. </w:t>
      </w:r>
      <w:r>
        <w:rPr>
          <w:rFonts w:ascii="Times New Roman" w:eastAsia="Times New Roman" w:hAnsi="Times New Roman"/>
          <w:b/>
          <w:color w:val="000000"/>
          <w:sz w:val="28"/>
          <w:szCs w:val="28"/>
          <w:u w:val="single"/>
          <w:lang w:eastAsia="ru-RU"/>
        </w:rPr>
        <w:t xml:space="preserve">Состав Совета директоров </w:t>
      </w:r>
    </w:p>
    <w:p w:rsidR="00C11EB9" w:rsidRDefault="00C11EB9" w:rsidP="00C11EB9">
      <w:pPr>
        <w:spacing w:after="0" w:line="220" w:lineRule="exact"/>
        <w:jc w:val="both"/>
        <w:rPr>
          <w:rFonts w:ascii="Times New Roman" w:eastAsia="Times New Roman" w:hAnsi="Times New Roman"/>
          <w:color w:val="00000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C11EB9" w:rsidTr="00C11EB9">
        <w:tc>
          <w:tcPr>
            <w:tcW w:w="719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Доля обыкновенных акций в уставном капитале</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jc w:val="both"/>
              <w:rPr>
                <w:rFonts w:ascii="Times New Roman" w:eastAsia="Times New Roman" w:hAnsi="Times New Roman"/>
                <w:sz w:val="18"/>
                <w:szCs w:val="20"/>
                <w:lang w:eastAsia="ru-RU"/>
              </w:rPr>
            </w:pPr>
            <w:r>
              <w:rPr>
                <w:rFonts w:ascii="Times New Roman" w:eastAsia="Times New Roman" w:hAnsi="Times New Roman"/>
                <w:sz w:val="20"/>
                <w:szCs w:val="20"/>
                <w:lang w:eastAsia="ru-RU"/>
              </w:rPr>
              <w:t>Бабаев Нурбек Абдурашидович</w:t>
            </w:r>
            <w:r w:rsidR="00A25754">
              <w:rPr>
                <w:rFonts w:ascii="Times New Roman" w:eastAsia="Times New Roman" w:hAnsi="Times New Roman"/>
                <w:sz w:val="20"/>
                <w:szCs w:val="20"/>
                <w:lang w:eastAsia="ru-RU"/>
              </w:rPr>
              <w:t xml:space="preserve"> </w:t>
            </w:r>
            <w:r>
              <w:rPr>
                <w:rFonts w:ascii="Times New Roman" w:eastAsia="Times New Roman" w:hAnsi="Times New Roman"/>
                <w:sz w:val="18"/>
                <w:szCs w:val="20"/>
                <w:lang w:eastAsia="ru-RU"/>
              </w:rPr>
              <w:t>- заместитель генерального директора по качеству АО «Завод им. Гаджиева», председатель совета директоров общества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Исмаилов Магомед Абакарович – главный технолог </w:t>
            </w:r>
            <w:r>
              <w:rPr>
                <w:rFonts w:ascii="Times New Roman" w:eastAsia="Times New Roman" w:hAnsi="Times New Roman"/>
                <w:sz w:val="18"/>
                <w:szCs w:val="18"/>
                <w:lang w:eastAsia="ru-RU"/>
              </w:rPr>
              <w:t xml:space="preserve">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Матвеенко Евгений Владимирович – зам. генерального директора по производству </w:t>
            </w:r>
            <w:r>
              <w:rPr>
                <w:rFonts w:ascii="Times New Roman" w:eastAsia="Times New Roman" w:hAnsi="Times New Roman"/>
                <w:sz w:val="18"/>
                <w:szCs w:val="18"/>
                <w:lang w:eastAsia="ru-RU"/>
              </w:rPr>
              <w:t xml:space="preserve">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jc w:val="both"/>
              <w:rPr>
                <w:rFonts w:ascii="Times New Roman" w:eastAsia="Times New Roman" w:hAnsi="Times New Roman"/>
                <w:sz w:val="18"/>
                <w:szCs w:val="20"/>
                <w:lang w:eastAsia="ru-RU"/>
              </w:rPr>
            </w:pPr>
            <w:r>
              <w:rPr>
                <w:rFonts w:ascii="Times New Roman" w:eastAsia="Times New Roman" w:hAnsi="Times New Roman"/>
                <w:sz w:val="20"/>
                <w:szCs w:val="20"/>
                <w:lang w:eastAsia="ru-RU"/>
              </w:rPr>
              <w:t>Омаров Махач</w:t>
            </w:r>
            <w:r w:rsidR="00A71C6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Гасангусейнович</w:t>
            </w:r>
            <w:r>
              <w:rPr>
                <w:rFonts w:ascii="Times New Roman" w:eastAsia="Times New Roman" w:hAnsi="Times New Roman"/>
                <w:sz w:val="18"/>
                <w:szCs w:val="20"/>
                <w:lang w:eastAsia="ru-RU"/>
              </w:rPr>
              <w:t xml:space="preserve"> - директор  ООО «Аксиома»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jc w:val="both"/>
              <w:rPr>
                <w:rFonts w:ascii="Times New Roman" w:eastAsia="Times New Roman" w:hAnsi="Times New Roman"/>
                <w:sz w:val="18"/>
                <w:szCs w:val="20"/>
                <w:lang w:eastAsia="ru-RU"/>
              </w:rPr>
            </w:pPr>
            <w:r>
              <w:rPr>
                <w:rFonts w:ascii="Times New Roman" w:eastAsia="Times New Roman" w:hAnsi="Times New Roman"/>
                <w:sz w:val="20"/>
                <w:szCs w:val="20"/>
                <w:lang w:eastAsia="ru-RU"/>
              </w:rPr>
              <w:t xml:space="preserve">Османов Осман Магомедович </w:t>
            </w:r>
            <w:r>
              <w:rPr>
                <w:rFonts w:ascii="Times New Roman" w:eastAsia="Times New Roman" w:hAnsi="Times New Roman"/>
                <w:sz w:val="18"/>
                <w:szCs w:val="20"/>
                <w:lang w:eastAsia="ru-RU"/>
              </w:rPr>
              <w:t>- коммерческий директор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jc w:val="both"/>
              <w:rPr>
                <w:rFonts w:ascii="Times New Roman" w:eastAsia="Times New Roman" w:hAnsi="Times New Roman"/>
                <w:sz w:val="18"/>
                <w:szCs w:val="20"/>
                <w:lang w:eastAsia="ru-RU"/>
              </w:rPr>
            </w:pPr>
            <w:r>
              <w:rPr>
                <w:rFonts w:ascii="Times New Roman" w:eastAsia="Times New Roman" w:hAnsi="Times New Roman"/>
                <w:sz w:val="20"/>
                <w:szCs w:val="20"/>
                <w:lang w:eastAsia="ru-RU"/>
              </w:rPr>
              <w:t>Папалашов</w:t>
            </w:r>
            <w:r w:rsidR="00A71C6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Абдулвагаб</w:t>
            </w:r>
            <w:r w:rsidR="00A71C6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Яхьяевич</w:t>
            </w:r>
            <w:r w:rsidR="00A25754">
              <w:rPr>
                <w:rFonts w:ascii="Times New Roman" w:eastAsia="Times New Roman" w:hAnsi="Times New Roman"/>
                <w:sz w:val="20"/>
                <w:szCs w:val="20"/>
                <w:lang w:eastAsia="ru-RU"/>
              </w:rPr>
              <w:t xml:space="preserve"> </w:t>
            </w:r>
            <w:r>
              <w:rPr>
                <w:rFonts w:ascii="Times New Roman" w:eastAsia="Times New Roman" w:hAnsi="Times New Roman"/>
                <w:sz w:val="18"/>
                <w:szCs w:val="20"/>
                <w:lang w:eastAsia="ru-RU"/>
              </w:rPr>
              <w:t xml:space="preserve">- генеральный директор АО «Завод им. Гаджиева» </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A21E9A">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C11EB9">
              <w:rPr>
                <w:rFonts w:ascii="Times New Roman" w:eastAsia="Times New Roman" w:hAnsi="Times New Roman"/>
                <w:sz w:val="20"/>
                <w:szCs w:val="20"/>
                <w:lang w:eastAsia="ru-RU"/>
              </w:rPr>
              <w:t>8%</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Шипилова Елена Федоровна – начальник ФО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0,12%</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rPr>
                <w:rFonts w:ascii="Times New Roman" w:eastAsia="Times New Roman" w:hAnsi="Times New Roman"/>
                <w:bCs/>
                <w:sz w:val="18"/>
                <w:szCs w:val="20"/>
                <w:lang w:eastAsia="ru-RU"/>
              </w:rPr>
            </w:pPr>
            <w:r>
              <w:rPr>
                <w:rFonts w:ascii="Times New Roman" w:eastAsia="Times New Roman" w:hAnsi="Times New Roman"/>
                <w:bCs/>
                <w:sz w:val="20"/>
                <w:szCs w:val="20"/>
                <w:lang w:eastAsia="ru-RU"/>
              </w:rPr>
              <w:t>Штибеков Надир Рамазанович</w:t>
            </w:r>
            <w:r w:rsidR="00A25754">
              <w:rPr>
                <w:rFonts w:ascii="Times New Roman" w:eastAsia="Times New Roman" w:hAnsi="Times New Roman"/>
                <w:bCs/>
                <w:sz w:val="20"/>
                <w:szCs w:val="20"/>
                <w:lang w:eastAsia="ru-RU"/>
              </w:rPr>
              <w:t xml:space="preserve"> </w:t>
            </w:r>
            <w:r>
              <w:rPr>
                <w:rFonts w:ascii="Times New Roman" w:eastAsia="Times New Roman" w:hAnsi="Times New Roman"/>
                <w:sz w:val="18"/>
                <w:szCs w:val="20"/>
                <w:lang w:eastAsia="ru-RU"/>
              </w:rPr>
              <w:t>– начальник планово-экономического отдела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0,95%</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Юсупов Магомед Айгубович – начальник цеха №2 </w:t>
            </w:r>
            <w:r>
              <w:rPr>
                <w:rFonts w:ascii="Times New Roman" w:eastAsia="Times New Roman" w:hAnsi="Times New Roman"/>
                <w:sz w:val="18"/>
                <w:szCs w:val="20"/>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r>
    </w:tbl>
    <w:p w:rsidR="00C11EB9" w:rsidRDefault="00C11EB9" w:rsidP="00C11EB9">
      <w:pPr>
        <w:spacing w:after="0" w:line="240" w:lineRule="auto"/>
        <w:jc w:val="both"/>
        <w:rPr>
          <w:rFonts w:ascii="Times New Roman" w:eastAsia="Times New Roman" w:hAnsi="Times New Roman"/>
          <w:sz w:val="24"/>
          <w:szCs w:val="20"/>
          <w:lang w:eastAsia="ru-RU"/>
        </w:rPr>
      </w:pPr>
    </w:p>
    <w:p w:rsidR="00C11EB9" w:rsidRDefault="00C11EB9" w:rsidP="00C11EB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За отчетный год проведено </w:t>
      </w:r>
      <w:r w:rsidR="00A71C6A">
        <w:rPr>
          <w:rFonts w:ascii="Times New Roman" w:eastAsia="Times New Roman" w:hAnsi="Times New Roman"/>
          <w:sz w:val="24"/>
          <w:szCs w:val="20"/>
          <w:lang w:eastAsia="ru-RU"/>
        </w:rPr>
        <w:t>5</w:t>
      </w:r>
      <w:r>
        <w:rPr>
          <w:rFonts w:ascii="Times New Roman" w:eastAsia="Times New Roman" w:hAnsi="Times New Roman"/>
          <w:sz w:val="24"/>
          <w:szCs w:val="20"/>
          <w:lang w:eastAsia="ru-RU"/>
        </w:rPr>
        <w:t xml:space="preserve"> </w:t>
      </w:r>
      <w:r>
        <w:rPr>
          <w:rFonts w:ascii="Times New Roman" w:eastAsia="Times New Roman" w:hAnsi="Times New Roman"/>
          <w:bCs/>
          <w:sz w:val="24"/>
          <w:szCs w:val="20"/>
          <w:lang w:eastAsia="ru-RU"/>
        </w:rPr>
        <w:t xml:space="preserve">заседаний </w:t>
      </w:r>
      <w:r>
        <w:rPr>
          <w:rFonts w:ascii="Times New Roman" w:eastAsia="Times New Roman" w:hAnsi="Times New Roman"/>
          <w:sz w:val="24"/>
          <w:szCs w:val="20"/>
          <w:lang w:eastAsia="ru-RU"/>
        </w:rPr>
        <w:t>Совета директоров, где основными решениями явились:</w:t>
      </w:r>
    </w:p>
    <w:p w:rsidR="00C11EB9" w:rsidRDefault="00C11EB9" w:rsidP="00C11EB9">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Утверждение кандидатур в Совет директоров и ревизионную комиссию.</w:t>
      </w:r>
    </w:p>
    <w:p w:rsidR="00C11EB9" w:rsidRDefault="00C11EB9" w:rsidP="00C11EB9">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Утверждение повестки дня Г</w:t>
      </w:r>
      <w:r w:rsidR="00A71C6A">
        <w:rPr>
          <w:rFonts w:ascii="Times New Roman" w:eastAsia="Times New Roman" w:hAnsi="Times New Roman"/>
          <w:lang w:eastAsia="ru-RU"/>
        </w:rPr>
        <w:t>одового собрания акционеров 202</w:t>
      </w:r>
      <w:r w:rsidR="00A25754">
        <w:rPr>
          <w:rFonts w:ascii="Times New Roman" w:eastAsia="Times New Roman" w:hAnsi="Times New Roman"/>
          <w:lang w:eastAsia="ru-RU"/>
        </w:rPr>
        <w:t>1</w:t>
      </w:r>
      <w:r>
        <w:rPr>
          <w:rFonts w:ascii="Times New Roman" w:eastAsia="Times New Roman" w:hAnsi="Times New Roman"/>
          <w:lang w:eastAsia="ru-RU"/>
        </w:rPr>
        <w:t>г.</w:t>
      </w:r>
    </w:p>
    <w:p w:rsidR="00C11EB9" w:rsidRDefault="00C11EB9" w:rsidP="00C11EB9">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Назначение даты, места и времени проведения Общего собрания акционеров.</w:t>
      </w:r>
    </w:p>
    <w:p w:rsidR="00C11EB9" w:rsidRDefault="00C11EB9" w:rsidP="00C11EB9">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Назначение даты составления списка акционеров, имеющих право на участие в  общем, годовом собрании акционеров.</w:t>
      </w:r>
    </w:p>
    <w:p w:rsidR="00C11EB9" w:rsidRDefault="00C11EB9" w:rsidP="00C11EB9">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Форма и текст бюллетеней для голосования.</w:t>
      </w:r>
    </w:p>
    <w:p w:rsidR="00C11EB9" w:rsidRDefault="00C11EB9" w:rsidP="00C11EB9">
      <w:pPr>
        <w:spacing w:after="0" w:line="240" w:lineRule="auto"/>
        <w:ind w:left="840"/>
        <w:jc w:val="both"/>
        <w:rPr>
          <w:rFonts w:ascii="Times New Roman" w:eastAsia="Times New Roman" w:hAnsi="Times New Roman"/>
          <w:lang w:eastAsia="ru-RU"/>
        </w:rPr>
      </w:pPr>
    </w:p>
    <w:p w:rsidR="00C11EB9" w:rsidRDefault="00C11EB9" w:rsidP="00C11EB9">
      <w:pPr>
        <w:spacing w:after="0" w:line="240" w:lineRule="auto"/>
        <w:ind w:left="1200"/>
        <w:jc w:val="both"/>
        <w:rPr>
          <w:rFonts w:ascii="Times New Roman" w:eastAsia="Times New Roman" w:hAnsi="Times New Roman"/>
          <w:color w:val="0000FF"/>
          <w:sz w:val="24"/>
          <w:szCs w:val="20"/>
          <w:lang w:eastAsia="ru-RU"/>
        </w:rPr>
      </w:pPr>
    </w:p>
    <w:p w:rsidR="00C11EB9" w:rsidRDefault="00C11EB9" w:rsidP="00C11EB9">
      <w:pPr>
        <w:spacing w:after="0" w:line="240" w:lineRule="auto"/>
        <w:ind w:left="360"/>
        <w:jc w:val="center"/>
        <w:rPr>
          <w:rFonts w:ascii="Times New Roman" w:eastAsia="Times New Roman" w:hAnsi="Times New Roman"/>
          <w:b/>
          <w:color w:val="000000"/>
          <w:sz w:val="28"/>
          <w:szCs w:val="28"/>
          <w:u w:val="single"/>
          <w:lang w:eastAsia="ru-RU"/>
        </w:rPr>
      </w:pPr>
      <w:r>
        <w:rPr>
          <w:rFonts w:ascii="Times New Roman" w:eastAsia="Times New Roman" w:hAnsi="Times New Roman"/>
          <w:b/>
          <w:color w:val="000000"/>
          <w:sz w:val="28"/>
          <w:szCs w:val="28"/>
          <w:u w:val="single"/>
          <w:lang w:eastAsia="ru-RU"/>
        </w:rPr>
        <w:t xml:space="preserve">11. Сведения о лице, занимающем должность единоличного исполнительного органа акционерного общества и членах коллегиального исполнительного органа акционерного общества  </w:t>
      </w:r>
    </w:p>
    <w:p w:rsidR="00C11EB9" w:rsidRDefault="00C11EB9" w:rsidP="00C11EB9">
      <w:pPr>
        <w:tabs>
          <w:tab w:val="left" w:pos="8322"/>
        </w:tabs>
        <w:spacing w:after="0" w:line="240" w:lineRule="auto"/>
        <w:ind w:firstLine="540"/>
        <w:jc w:val="both"/>
        <w:rPr>
          <w:rFonts w:ascii="Times New Roman" w:eastAsia="Times New Roman" w:hAnsi="Times New Roman"/>
          <w:color w:val="000000"/>
          <w:sz w:val="24"/>
          <w:szCs w:val="24"/>
          <w:lang w:eastAsia="ru-RU"/>
        </w:rPr>
      </w:pPr>
    </w:p>
    <w:p w:rsidR="00C11EB9" w:rsidRDefault="00C11EB9" w:rsidP="00C11EB9">
      <w:pPr>
        <w:tabs>
          <w:tab w:val="left" w:pos="8322"/>
        </w:tabs>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Лицо, исполняющее функции единоличного исполнительного органа эмитента – Папалашов Абдулвагаб Яхьяевич.</w:t>
      </w:r>
    </w:p>
    <w:p w:rsidR="00C11EB9" w:rsidRDefault="00C11EB9" w:rsidP="00C11EB9">
      <w:pPr>
        <w:tabs>
          <w:tab w:val="left" w:pos="8322"/>
        </w:tabs>
        <w:spacing w:after="0" w:line="240" w:lineRule="auto"/>
        <w:ind w:firstLine="54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Члены Правления:</w:t>
      </w:r>
    </w:p>
    <w:p w:rsidR="00C11EB9" w:rsidRDefault="00C11EB9" w:rsidP="00C11EB9">
      <w:pPr>
        <w:tabs>
          <w:tab w:val="left" w:pos="8322"/>
        </w:tabs>
        <w:spacing w:after="0" w:line="240" w:lineRule="auto"/>
        <w:ind w:firstLine="540"/>
        <w:jc w:val="both"/>
        <w:rPr>
          <w:rFonts w:ascii="Times New Roman" w:eastAsia="Times New Roman" w:hAnsi="Times New Roman"/>
          <w:color w:val="000000"/>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C11EB9" w:rsidTr="00C11EB9">
        <w:tc>
          <w:tcPr>
            <w:tcW w:w="719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Доля обыкновенных акций в уставном капитале</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Папалашов Абдулвагаб Яхьяевич - Генеральный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A21E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C11EB9">
              <w:rPr>
                <w:rFonts w:ascii="Times New Roman" w:eastAsia="Times New Roman" w:hAnsi="Times New Roman"/>
                <w:sz w:val="20"/>
                <w:szCs w:val="20"/>
                <w:lang w:eastAsia="ru-RU"/>
              </w:rPr>
              <w:t>8%</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Османов Осман Магомедович – Коммерческий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Герей</w:t>
            </w:r>
            <w:r w:rsidR="00A25754">
              <w:rPr>
                <w:rFonts w:ascii="Times New Roman" w:eastAsia="Times New Roman" w:hAnsi="Times New Roman"/>
                <w:color w:val="000000"/>
                <w:sz w:val="20"/>
                <w:szCs w:val="20"/>
                <w:lang w:eastAsia="ru-RU"/>
              </w:rPr>
              <w:t>акаев Герейакай Гаджиевич -</w:t>
            </w:r>
            <w:r>
              <w:rPr>
                <w:rFonts w:ascii="Times New Roman" w:eastAsia="Times New Roman" w:hAnsi="Times New Roman"/>
                <w:color w:val="000000"/>
                <w:sz w:val="20"/>
                <w:szCs w:val="20"/>
                <w:lang w:eastAsia="ru-RU"/>
              </w:rPr>
              <w:t xml:space="preserve"> Технический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0,013%</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Мирзаев Магомед Насрулаевич – Главный энергетик </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0,07%</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Штибеков Энвер Мигажудинович – Зам. ген. директора по кап.строительству </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Куребеков Исамудин Джамалдинович – Главный бухгалтер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Караалиев Омар Алиевич –  Главный механик</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Ибрагимов Абдула Джалуевич – Зам. ген. директора по нефтегазовомуоборуд.</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Султанматов Султансаид Идзиевич – Начальник цеха №18</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Чумак Валерий Михайлович – Начальник юротдела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Тумалаев Увайс Салаутдинович – Зам. технического директора по новой технике -Главный конструктор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bl>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p>
    <w:p w:rsidR="00C11EB9" w:rsidRDefault="00C11EB9" w:rsidP="00C11EB9">
      <w:pPr>
        <w:spacing w:after="0" w:line="240" w:lineRule="auto"/>
        <w:ind w:left="-397"/>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12.Критерии определения и размер вознаграждения лица, занимающего должность единоличного исполнительного органа, каждого члена коллегиального исполнительного органа АО и каждого члена совета директоров</w:t>
      </w: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p>
    <w:p w:rsidR="00C11EB9" w:rsidRDefault="00C11EB9" w:rsidP="00C11EB9">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Вознаграждения и компенсация расходов лицу, занимающему должность единоличного исполнительного органа,  членам коллегиального исполнительного органа АО  и  членам совета директоров, связанные с исполнением ими</w:t>
      </w:r>
      <w:r w:rsidR="00A71C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э</w:t>
      </w:r>
      <w:r w:rsidR="00A71C6A">
        <w:rPr>
          <w:rFonts w:ascii="Times New Roman" w:eastAsia="Times New Roman" w:hAnsi="Times New Roman"/>
          <w:sz w:val="24"/>
          <w:szCs w:val="24"/>
          <w:lang w:eastAsia="ru-RU"/>
        </w:rPr>
        <w:t>тих функций, по результатам 2021</w:t>
      </w:r>
      <w:r>
        <w:rPr>
          <w:rFonts w:ascii="Times New Roman" w:eastAsia="Times New Roman" w:hAnsi="Times New Roman"/>
          <w:sz w:val="24"/>
          <w:szCs w:val="24"/>
          <w:lang w:eastAsia="ru-RU"/>
        </w:rPr>
        <w:t xml:space="preserve"> года не выплачивались.</w:t>
      </w: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13. Сведения о соблюдении Обществом кодекса корпоративного поведения</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Акционеры Общества обеспечены надежными эффективными способами  учета  прав собственности на акции.</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Акционер имеет право участвовать в управлении Обществом путем принятия решения по наиболее важным </w:t>
      </w:r>
      <w:r w:rsidR="00A25754">
        <w:rPr>
          <w:rFonts w:ascii="Times New Roman" w:eastAsia="Times New Roman" w:hAnsi="Times New Roman"/>
          <w:sz w:val="24"/>
          <w:szCs w:val="20"/>
          <w:lang w:eastAsia="ru-RU"/>
        </w:rPr>
        <w:t xml:space="preserve">вопросам деятельности Общества </w:t>
      </w:r>
      <w:r>
        <w:rPr>
          <w:rFonts w:ascii="Times New Roman" w:eastAsia="Times New Roman" w:hAnsi="Times New Roman"/>
          <w:sz w:val="24"/>
          <w:szCs w:val="20"/>
          <w:lang w:eastAsia="ru-RU"/>
        </w:rPr>
        <w:t>на общем собрании акционеров.</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Акционеры имеют право на регулярное своевременное получение полной и достоверной информации об Обществе.</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Все акционеры имеют возможность получать эффективную защиту в случае нарушений их прав. </w:t>
      </w:r>
    </w:p>
    <w:p w:rsidR="00C11EB9" w:rsidRDefault="00A25754"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Генеральный директор </w:t>
      </w:r>
      <w:r w:rsidR="00C11EB9">
        <w:rPr>
          <w:rFonts w:ascii="Times New Roman" w:eastAsia="Times New Roman" w:hAnsi="Times New Roman"/>
          <w:sz w:val="24"/>
          <w:szCs w:val="20"/>
          <w:lang w:eastAsia="ru-RU"/>
        </w:rPr>
        <w:t>Общества действует в соответствии с уставом и финансово-хозяйственным планом Общества.</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 xml:space="preserve">          Информационная политика Общества обеспечивает возможность свободного и необременительного доступа информации об Обществе.</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Акционеры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 же о существенных факторах, затрагивающих его финансово-хозяйственную деятельность.</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 Обществе осуществляется контроль за использованием конфиденциальной  служебной информации.</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Практика корпоративного поведения Общества учитывает предусмотренные законодательством права заинтересованных лиц, в том числе работников Общества, и поощряет активное сотрудничество Общества и заинтересованных лиц в целях увеличения активов Общества, стоимости акций и иных ценных бумаг Общества, создание новых рабочих мест.</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Органы управления Общества содействуют заинтересованности работников Общества в эффективной работе Общества. </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Практика корпоративного поведения Общества обеспечивает эффективный контроль за финансово-хозяйственной деятельностью Общества с целью защиты прав и законных интересов акционеров.</w:t>
      </w:r>
    </w:p>
    <w:p w:rsidR="00C11EB9" w:rsidRDefault="00C11EB9" w:rsidP="00C11EB9">
      <w:pPr>
        <w:spacing w:after="0" w:line="240" w:lineRule="auto"/>
        <w:ind w:left="360"/>
        <w:jc w:val="both"/>
        <w:rPr>
          <w:rFonts w:ascii="Times New Roman" w:eastAsia="Times New Roman" w:hAnsi="Times New Roman"/>
          <w:sz w:val="24"/>
          <w:szCs w:val="20"/>
          <w:lang w:eastAsia="ru-RU"/>
        </w:rPr>
      </w:pPr>
    </w:p>
    <w:p w:rsidR="00C11EB9" w:rsidRDefault="00C11EB9" w:rsidP="00C11EB9">
      <w:pPr>
        <w:spacing w:after="0" w:line="240" w:lineRule="auto"/>
        <w:ind w:left="360"/>
        <w:jc w:val="both"/>
        <w:rPr>
          <w:rFonts w:ascii="Times New Roman" w:eastAsia="Times New Roman" w:hAnsi="Times New Roman"/>
          <w:b/>
          <w:bCs/>
          <w:sz w:val="28"/>
          <w:szCs w:val="20"/>
          <w:lang w:eastAsia="ru-RU"/>
        </w:rPr>
      </w:pPr>
      <w:r>
        <w:rPr>
          <w:rFonts w:ascii="Times New Roman" w:eastAsia="Times New Roman" w:hAnsi="Times New Roman"/>
          <w:b/>
          <w:bCs/>
          <w:sz w:val="28"/>
          <w:szCs w:val="20"/>
          <w:lang w:eastAsia="ru-RU"/>
        </w:rPr>
        <w:t xml:space="preserve"> Генеральный директор                                                    А.Я. Папалашов</w:t>
      </w:r>
    </w:p>
    <w:p w:rsidR="00C11EB9" w:rsidRDefault="00C11EB9" w:rsidP="00C11EB9">
      <w:pPr>
        <w:spacing w:after="0" w:line="240" w:lineRule="auto"/>
        <w:ind w:left="360"/>
        <w:jc w:val="both"/>
        <w:rPr>
          <w:rFonts w:ascii="Times New Roman" w:eastAsia="Times New Roman" w:hAnsi="Times New Roman"/>
          <w:b/>
          <w:bCs/>
          <w:sz w:val="28"/>
          <w:szCs w:val="20"/>
          <w:lang w:eastAsia="ru-RU"/>
        </w:rPr>
      </w:pPr>
    </w:p>
    <w:p w:rsidR="00C11EB9" w:rsidRDefault="00C11EB9" w:rsidP="00C11EB9">
      <w:pPr>
        <w:spacing w:after="0" w:line="240" w:lineRule="auto"/>
        <w:ind w:left="360"/>
        <w:jc w:val="both"/>
        <w:rPr>
          <w:rFonts w:ascii="Times New Roman" w:eastAsia="Times New Roman" w:hAnsi="Times New Roman"/>
          <w:b/>
          <w:bCs/>
          <w:sz w:val="28"/>
          <w:szCs w:val="20"/>
          <w:lang w:eastAsia="ru-RU"/>
        </w:rPr>
      </w:pPr>
      <w:r>
        <w:rPr>
          <w:rFonts w:ascii="Times New Roman" w:eastAsia="Times New Roman" w:hAnsi="Times New Roman"/>
          <w:b/>
          <w:bCs/>
          <w:sz w:val="28"/>
          <w:szCs w:val="20"/>
          <w:lang w:eastAsia="ru-RU"/>
        </w:rPr>
        <w:t xml:space="preserve"> Главный бухгалтер                                                            И.Д. Куребеков</w:t>
      </w:r>
    </w:p>
    <w:p w:rsidR="00C11EB9" w:rsidRDefault="00C11EB9" w:rsidP="00C11EB9"/>
    <w:p w:rsidR="008D155F" w:rsidRDefault="008D155F"/>
    <w:sectPr w:rsidR="008D155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20" w:rsidRDefault="00292520" w:rsidP="006D05A7">
      <w:pPr>
        <w:spacing w:after="0" w:line="240" w:lineRule="auto"/>
      </w:pPr>
      <w:r>
        <w:separator/>
      </w:r>
    </w:p>
  </w:endnote>
  <w:endnote w:type="continuationSeparator" w:id="0">
    <w:p w:rsidR="00292520" w:rsidRDefault="00292520" w:rsidP="006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18723"/>
      <w:docPartObj>
        <w:docPartGallery w:val="Page Numbers (Bottom of Page)"/>
        <w:docPartUnique/>
      </w:docPartObj>
    </w:sdtPr>
    <w:sdtEndPr/>
    <w:sdtContent>
      <w:p w:rsidR="00292520" w:rsidRDefault="00292520">
        <w:pPr>
          <w:pStyle w:val="a8"/>
          <w:jc w:val="center"/>
        </w:pPr>
        <w:r>
          <w:fldChar w:fldCharType="begin"/>
        </w:r>
        <w:r>
          <w:instrText>PAGE   \* MERGEFORMAT</w:instrText>
        </w:r>
        <w:r>
          <w:fldChar w:fldCharType="separate"/>
        </w:r>
        <w:r w:rsidR="00B12A70">
          <w:rPr>
            <w:noProof/>
          </w:rPr>
          <w:t>14</w:t>
        </w:r>
        <w:r>
          <w:fldChar w:fldCharType="end"/>
        </w:r>
      </w:p>
    </w:sdtContent>
  </w:sdt>
  <w:p w:rsidR="00292520" w:rsidRDefault="0029252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20" w:rsidRDefault="00292520" w:rsidP="006D05A7">
      <w:pPr>
        <w:spacing w:after="0" w:line="240" w:lineRule="auto"/>
      </w:pPr>
      <w:r>
        <w:separator/>
      </w:r>
    </w:p>
  </w:footnote>
  <w:footnote w:type="continuationSeparator" w:id="0">
    <w:p w:rsidR="00292520" w:rsidRDefault="00292520" w:rsidP="006D0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72BF1"/>
    <w:multiLevelType w:val="hybridMultilevel"/>
    <w:tmpl w:val="19E6E3D0"/>
    <w:lvl w:ilvl="0" w:tplc="DCECE61A">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 w15:restartNumberingAfterBreak="0">
    <w:nsid w:val="31FC587B"/>
    <w:multiLevelType w:val="hybridMultilevel"/>
    <w:tmpl w:val="37262852"/>
    <w:lvl w:ilvl="0" w:tplc="B5AAB28C">
      <w:start w:val="2"/>
      <w:numFmt w:val="decimal"/>
      <w:lvlText w:val="%1"/>
      <w:lvlJc w:val="left"/>
      <w:pPr>
        <w:tabs>
          <w:tab w:val="num" w:pos="720"/>
        </w:tabs>
        <w:ind w:left="720" w:hanging="360"/>
      </w:pPr>
    </w:lvl>
    <w:lvl w:ilvl="1" w:tplc="376A661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D3F33DB"/>
    <w:multiLevelType w:val="hybridMultilevel"/>
    <w:tmpl w:val="D32E4A4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947459"/>
    <w:multiLevelType w:val="multilevel"/>
    <w:tmpl w:val="6882D414"/>
    <w:lvl w:ilvl="0">
      <w:start w:val="1"/>
      <w:numFmt w:val="decimal"/>
      <w:lvlText w:val="%1."/>
      <w:lvlJc w:val="left"/>
      <w:pPr>
        <w:tabs>
          <w:tab w:val="num" w:pos="720"/>
        </w:tabs>
        <w:ind w:left="720" w:hanging="360"/>
      </w:pPr>
      <w:rPr>
        <w:b w:val="0"/>
        <w:i w:val="0"/>
      </w:rPr>
    </w:lvl>
    <w:lvl w:ilvl="1">
      <w:start w:val="1"/>
      <w:numFmt w:val="decimal"/>
      <w:isLgl/>
      <w:lvlText w:val="%1.%2."/>
      <w:lvlJc w:val="left"/>
      <w:pPr>
        <w:tabs>
          <w:tab w:val="num" w:pos="720"/>
        </w:tabs>
        <w:ind w:left="720" w:hanging="360"/>
      </w:pPr>
      <w:rPr>
        <w:rFonts w:ascii="Times New Roman" w:eastAsia="Times New Roman" w:hAnsi="Times New Roman" w:cs="Times New Roman"/>
        <w:b w:val="0"/>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6DFC3262"/>
    <w:multiLevelType w:val="hybridMultilevel"/>
    <w:tmpl w:val="489605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5A2924"/>
    <w:multiLevelType w:val="multilevel"/>
    <w:tmpl w:val="725A2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712363E"/>
    <w:multiLevelType w:val="hybridMultilevel"/>
    <w:tmpl w:val="9E024EA2"/>
    <w:lvl w:ilvl="0" w:tplc="CAB6393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7AEF01F6"/>
    <w:multiLevelType w:val="hybridMultilevel"/>
    <w:tmpl w:val="ED240C7E"/>
    <w:lvl w:ilvl="0" w:tplc="9EC80D9E">
      <w:start w:val="3"/>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B9"/>
    <w:rsid w:val="000022B2"/>
    <w:rsid w:val="0004468F"/>
    <w:rsid w:val="00060789"/>
    <w:rsid w:val="000C46B3"/>
    <w:rsid w:val="001748A8"/>
    <w:rsid w:val="00194384"/>
    <w:rsid w:val="001B7704"/>
    <w:rsid w:val="001E7F64"/>
    <w:rsid w:val="00270143"/>
    <w:rsid w:val="00292520"/>
    <w:rsid w:val="002A633B"/>
    <w:rsid w:val="002E14D3"/>
    <w:rsid w:val="002E5170"/>
    <w:rsid w:val="002F239A"/>
    <w:rsid w:val="003B7F8A"/>
    <w:rsid w:val="0044687B"/>
    <w:rsid w:val="004A1E50"/>
    <w:rsid w:val="00531B4D"/>
    <w:rsid w:val="005952C4"/>
    <w:rsid w:val="00652D0D"/>
    <w:rsid w:val="006D05A7"/>
    <w:rsid w:val="00721AFF"/>
    <w:rsid w:val="00761CC2"/>
    <w:rsid w:val="007A0331"/>
    <w:rsid w:val="007E5666"/>
    <w:rsid w:val="008422FC"/>
    <w:rsid w:val="008A2AC6"/>
    <w:rsid w:val="008C45A2"/>
    <w:rsid w:val="008D155F"/>
    <w:rsid w:val="008F1FAB"/>
    <w:rsid w:val="00966C85"/>
    <w:rsid w:val="00A07AAA"/>
    <w:rsid w:val="00A21E9A"/>
    <w:rsid w:val="00A25754"/>
    <w:rsid w:val="00A516A9"/>
    <w:rsid w:val="00A71C6A"/>
    <w:rsid w:val="00AA0522"/>
    <w:rsid w:val="00AF2833"/>
    <w:rsid w:val="00B12A70"/>
    <w:rsid w:val="00B2202E"/>
    <w:rsid w:val="00B574D8"/>
    <w:rsid w:val="00BD2512"/>
    <w:rsid w:val="00C11EB9"/>
    <w:rsid w:val="00C9190B"/>
    <w:rsid w:val="00D4198E"/>
    <w:rsid w:val="00D7084D"/>
    <w:rsid w:val="00E24D2A"/>
    <w:rsid w:val="00E414B1"/>
    <w:rsid w:val="00EE739F"/>
    <w:rsid w:val="00F2583A"/>
    <w:rsid w:val="00FC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FBE9"/>
  <w15:docId w15:val="{6817CA36-FEEA-4CD0-A9C9-F0F12414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11E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C11EB9"/>
  </w:style>
  <w:style w:type="character" w:customStyle="1" w:styleId="eop">
    <w:name w:val="eop"/>
    <w:basedOn w:val="a0"/>
    <w:rsid w:val="00C11EB9"/>
  </w:style>
  <w:style w:type="character" w:customStyle="1" w:styleId="spellingerror">
    <w:name w:val="spellingerror"/>
    <w:basedOn w:val="a0"/>
    <w:rsid w:val="00C11EB9"/>
  </w:style>
  <w:style w:type="paragraph" w:styleId="a3">
    <w:name w:val="Balloon Text"/>
    <w:basedOn w:val="a"/>
    <w:link w:val="a4"/>
    <w:uiPriority w:val="99"/>
    <w:semiHidden/>
    <w:unhideWhenUsed/>
    <w:rsid w:val="00C11E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EB9"/>
    <w:rPr>
      <w:rFonts w:ascii="Tahoma" w:eastAsia="Calibri" w:hAnsi="Tahoma" w:cs="Tahoma"/>
      <w:sz w:val="16"/>
      <w:szCs w:val="16"/>
    </w:rPr>
  </w:style>
  <w:style w:type="paragraph" w:styleId="a5">
    <w:name w:val="List Paragraph"/>
    <w:basedOn w:val="a"/>
    <w:uiPriority w:val="34"/>
    <w:qFormat/>
    <w:rsid w:val="008C45A2"/>
    <w:pPr>
      <w:ind w:left="720"/>
      <w:contextualSpacing/>
    </w:pPr>
  </w:style>
  <w:style w:type="paragraph" w:styleId="a6">
    <w:name w:val="header"/>
    <w:basedOn w:val="a"/>
    <w:link w:val="a7"/>
    <w:uiPriority w:val="99"/>
    <w:unhideWhenUsed/>
    <w:rsid w:val="006D05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05A7"/>
    <w:rPr>
      <w:rFonts w:ascii="Calibri" w:eastAsia="Calibri" w:hAnsi="Calibri" w:cs="Times New Roman"/>
    </w:rPr>
  </w:style>
  <w:style w:type="paragraph" w:styleId="a8">
    <w:name w:val="footer"/>
    <w:basedOn w:val="a"/>
    <w:link w:val="a9"/>
    <w:uiPriority w:val="99"/>
    <w:unhideWhenUsed/>
    <w:rsid w:val="006D05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05A7"/>
    <w:rPr>
      <w:rFonts w:ascii="Calibri" w:eastAsia="Calibri" w:hAnsi="Calibri" w:cs="Times New Roman"/>
    </w:rPr>
  </w:style>
  <w:style w:type="table" w:styleId="aa">
    <w:name w:val="Table Grid"/>
    <w:basedOn w:val="a1"/>
    <w:uiPriority w:val="59"/>
    <w:rsid w:val="00A5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8290">
      <w:bodyDiv w:val="1"/>
      <w:marLeft w:val="0"/>
      <w:marRight w:val="0"/>
      <w:marTop w:val="0"/>
      <w:marBottom w:val="0"/>
      <w:divBdr>
        <w:top w:val="none" w:sz="0" w:space="0" w:color="auto"/>
        <w:left w:val="none" w:sz="0" w:space="0" w:color="auto"/>
        <w:bottom w:val="none" w:sz="0" w:space="0" w:color="auto"/>
        <w:right w:val="none" w:sz="0" w:space="0" w:color="auto"/>
      </w:divBdr>
    </w:div>
    <w:div w:id="1371800598">
      <w:bodyDiv w:val="1"/>
      <w:marLeft w:val="0"/>
      <w:marRight w:val="0"/>
      <w:marTop w:val="0"/>
      <w:marBottom w:val="0"/>
      <w:divBdr>
        <w:top w:val="none" w:sz="0" w:space="0" w:color="auto"/>
        <w:left w:val="none" w:sz="0" w:space="0" w:color="auto"/>
        <w:bottom w:val="none" w:sz="0" w:space="0" w:color="auto"/>
        <w:right w:val="none" w:sz="0" w:space="0" w:color="auto"/>
      </w:divBdr>
    </w:div>
    <w:div w:id="1693460282">
      <w:bodyDiv w:val="1"/>
      <w:marLeft w:val="0"/>
      <w:marRight w:val="0"/>
      <w:marTop w:val="0"/>
      <w:marBottom w:val="0"/>
      <w:divBdr>
        <w:top w:val="none" w:sz="0" w:space="0" w:color="auto"/>
        <w:left w:val="none" w:sz="0" w:space="0" w:color="auto"/>
        <w:bottom w:val="none" w:sz="0" w:space="0" w:color="auto"/>
        <w:right w:val="none" w:sz="0" w:space="0" w:color="auto"/>
      </w:divBdr>
      <w:divsChild>
        <w:div w:id="45320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14</Pages>
  <Words>4622</Words>
  <Characters>26351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oit</cp:lastModifiedBy>
  <cp:revision>15</cp:revision>
  <cp:lastPrinted>2022-05-27T11:48:00Z</cp:lastPrinted>
  <dcterms:created xsi:type="dcterms:W3CDTF">2022-04-27T07:38:00Z</dcterms:created>
  <dcterms:modified xsi:type="dcterms:W3CDTF">2022-06-21T13:50:00Z</dcterms:modified>
</cp:coreProperties>
</file>