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│3│1│ │1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│2│0│2│3│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_Республика Дагестан, 367013, г. Каспийск, ул. М. Халилова, д.28,кв.32.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616130" w:rsidRDefault="00616130" w:rsidP="00616130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декабр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я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2023 г.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М.П.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│  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46FF" w:rsidRDefault="001746FF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46FF" w:rsidRDefault="001746FF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bookmarkStart w:id="0" w:name="_GoBack"/>
      <w:bookmarkEnd w:id="0"/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616130" w:rsidTr="00616130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    Коды эмитента</w:t>
            </w:r>
          </w:p>
        </w:tc>
      </w:tr>
      <w:tr w:rsidR="00616130" w:rsidTr="0061613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616130" w:rsidTr="0061613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616130" w:rsidRDefault="00616130" w:rsidP="00616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1│ │1 2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2│3│</w:t>
      </w:r>
    </w:p>
    <w:p w:rsidR="00616130" w:rsidRDefault="00616130" w:rsidP="0061613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616130" w:rsidTr="00616130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ОГРН юридического лица (иной идентификационный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616130" w:rsidTr="0061613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ind w:right="-9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II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Сведения о списке аффилированных лиц контролирующего акционерного общества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31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49"/>
        <w:gridCol w:w="4154"/>
        <w:gridCol w:w="4080"/>
        <w:gridCol w:w="3465"/>
      </w:tblGrid>
      <w:tr w:rsidR="00616130" w:rsidTr="00616130">
        <w:trPr>
          <w:trHeight w:val="2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фирменное наименование контролирующего акционерного общества</w:t>
            </w:r>
          </w:p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строки раздела 1 части II списка аффилированных лиц акционерного общества,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содержит сведения о контролирующем акционерном обществе</w:t>
            </w:r>
          </w:p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Номер строки раздела 1 части II списка аффилированных лиц контролирующего акционерного общества,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содержит сведения об  аффилированном  лице акционерного общества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616130" w:rsidTr="00616130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III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Изменения, произошедшие в списке аффилированных лиц за период 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8"/>
        <w:gridCol w:w="420"/>
        <w:gridCol w:w="420"/>
        <w:gridCol w:w="420"/>
        <w:gridCol w:w="421"/>
        <w:gridCol w:w="421"/>
        <w:gridCol w:w="421"/>
        <w:gridCol w:w="421"/>
        <w:gridCol w:w="457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616130" w:rsidTr="0061613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616130" w:rsidRDefault="00616130" w:rsidP="0061613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616130" w:rsidTr="00616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616130" w:rsidTr="00616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1746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Изменений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616130" w:rsidTr="0061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</w:t>
            </w:r>
            <w:r>
              <w:lastRenderedPageBreak/>
              <w:t>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 xml:space="preserve">ОГРН юридического лица (иной </w:t>
            </w:r>
            <w:r>
              <w:lastRenderedPageBreak/>
              <w:t>идентификационный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Основание (основания), в силу которого лицо признается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аффилированного  лица в уставном капитале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Доля принадлежащих аффилированному  лицу обыкновенных акций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акционерного общества, %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0" w:rsidRDefault="00616130">
            <w:pPr>
              <w:rPr>
                <w:rFonts w:ascii="Arial" w:hAnsi="Arial" w:cs="Arial"/>
              </w:rPr>
            </w:pPr>
          </w:p>
          <w:p w:rsidR="00616130" w:rsidRDefault="00616130" w:rsidP="003E6A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4140"/>
        <w:gridCol w:w="5145"/>
      </w:tblGrid>
      <w:tr w:rsidR="00616130" w:rsidTr="00616130">
        <w:trPr>
          <w:trHeight w:val="31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16130" w:rsidTr="00616130">
        <w:trPr>
          <w:trHeight w:val="15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6130" w:rsidTr="00616130">
        <w:trPr>
          <w:trHeight w:val="99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Лицо не является аффилированным в связи с добровольным сложением полномочий 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616130" w:rsidTr="0061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или наименование (для некоммерческой организации) или фамилия, </w:t>
            </w:r>
            <w:r>
              <w:lastRenderedPageBreak/>
              <w:t>имя, отчество (последнее 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 xml:space="preserve">ОГРН юридического лица (иной идентификационный номер – в отношении </w:t>
            </w:r>
            <w:r>
              <w:lastRenderedPageBreak/>
              <w:t>иностранного 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0" w:rsidRDefault="00616130">
            <w:pPr>
              <w:rPr>
                <w:rFonts w:ascii="Arial" w:hAnsi="Arial" w:cs="Arial"/>
              </w:rPr>
            </w:pPr>
          </w:p>
          <w:p w:rsidR="00616130" w:rsidRDefault="00616130" w:rsidP="003E6A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4140"/>
        <w:gridCol w:w="5145"/>
      </w:tblGrid>
      <w:tr w:rsidR="00616130" w:rsidTr="00616130">
        <w:trPr>
          <w:trHeight w:val="31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16130" w:rsidTr="00616130">
        <w:trPr>
          <w:trHeight w:val="15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6130" w:rsidTr="00616130">
        <w:trPr>
          <w:trHeight w:val="99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 w:rsidP="0017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616130" w:rsidTr="006161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</w:t>
            </w:r>
            <w:r>
              <w:lastRenderedPageBreak/>
              <w:t>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 xml:space="preserve">ОГРН юридического лица (иной идентификационный номер – в отношении иностранного </w:t>
            </w:r>
            <w:r>
              <w:lastRenderedPageBreak/>
              <w:t>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16130" w:rsidTr="0061613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30" w:rsidRDefault="006161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30" w:rsidRDefault="00616130">
            <w:pPr>
              <w:rPr>
                <w:rFonts w:ascii="Arial" w:hAnsi="Arial" w:cs="Arial"/>
              </w:rPr>
            </w:pPr>
          </w:p>
          <w:p w:rsidR="00616130" w:rsidRDefault="00616130" w:rsidP="001746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4140"/>
        <w:gridCol w:w="5145"/>
      </w:tblGrid>
      <w:tr w:rsidR="00616130" w:rsidTr="00616130">
        <w:trPr>
          <w:trHeight w:val="31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16130" w:rsidTr="00616130">
        <w:trPr>
          <w:trHeight w:val="15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6130" w:rsidTr="00616130">
        <w:trPr>
          <w:trHeight w:val="99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0" w:rsidRDefault="0061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 w:rsidP="001746F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0" w:rsidRDefault="00616130" w:rsidP="001746F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16130" w:rsidRDefault="00616130" w:rsidP="00616130">
      <w:pPr>
        <w:rPr>
          <w:rFonts w:ascii="Arial" w:hAnsi="Arial" w:cs="Arial"/>
        </w:rPr>
      </w:pPr>
    </w:p>
    <w:p w:rsidR="00616130" w:rsidRDefault="00616130" w:rsidP="00616130">
      <w:pPr>
        <w:rPr>
          <w:rFonts w:ascii="Arial" w:hAnsi="Arial" w:cs="Arial"/>
        </w:rPr>
      </w:pPr>
    </w:p>
    <w:p w:rsidR="000B494F" w:rsidRDefault="000B494F"/>
    <w:sectPr w:rsidR="000B494F" w:rsidSect="0061613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6A" w:rsidRDefault="00166D6A" w:rsidP="001746FF">
      <w:pPr>
        <w:spacing w:after="0" w:line="240" w:lineRule="auto"/>
      </w:pPr>
      <w:r>
        <w:separator/>
      </w:r>
    </w:p>
  </w:endnote>
  <w:endnote w:type="continuationSeparator" w:id="0">
    <w:p w:rsidR="00166D6A" w:rsidRDefault="00166D6A" w:rsidP="0017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409211"/>
      <w:docPartObj>
        <w:docPartGallery w:val="Page Numbers (Bottom of Page)"/>
        <w:docPartUnique/>
      </w:docPartObj>
    </w:sdtPr>
    <w:sdtContent>
      <w:p w:rsidR="001746FF" w:rsidRDefault="00174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6FF" w:rsidRDefault="00174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6A" w:rsidRDefault="00166D6A" w:rsidP="001746FF">
      <w:pPr>
        <w:spacing w:after="0" w:line="240" w:lineRule="auto"/>
      </w:pPr>
      <w:r>
        <w:separator/>
      </w:r>
    </w:p>
  </w:footnote>
  <w:footnote w:type="continuationSeparator" w:id="0">
    <w:p w:rsidR="00166D6A" w:rsidRDefault="00166D6A" w:rsidP="0017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30"/>
    <w:rsid w:val="000B494F"/>
    <w:rsid w:val="00166D6A"/>
    <w:rsid w:val="001746FF"/>
    <w:rsid w:val="003E6A03"/>
    <w:rsid w:val="006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2024-01-09T11:03:00Z</dcterms:created>
  <dcterms:modified xsi:type="dcterms:W3CDTF">2024-01-09T11:44:00Z</dcterms:modified>
</cp:coreProperties>
</file>