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CE" w:rsidRPr="002558CE" w:rsidRDefault="002558CE" w:rsidP="002558CE">
      <w:pPr>
        <w:spacing w:after="0" w:line="240" w:lineRule="auto"/>
        <w:jc w:val="right"/>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Предварительно утверждён</w:t>
      </w:r>
    </w:p>
    <w:p w:rsidR="002558CE" w:rsidRPr="002558CE" w:rsidRDefault="002558CE" w:rsidP="002558CE">
      <w:pPr>
        <w:keepNext/>
        <w:spacing w:after="0" w:line="240" w:lineRule="auto"/>
        <w:jc w:val="right"/>
        <w:outlineLvl w:val="1"/>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                                                                                          Советом директоров </w:t>
      </w:r>
    </w:p>
    <w:p w:rsidR="002558CE" w:rsidRPr="002558CE" w:rsidRDefault="002558CE" w:rsidP="002558CE">
      <w:pPr>
        <w:spacing w:after="0" w:line="240" w:lineRule="auto"/>
        <w:jc w:val="right"/>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                                                                                    АО   «Завод им. Гаджиева»</w:t>
      </w:r>
    </w:p>
    <w:p w:rsidR="002558CE" w:rsidRPr="002558CE" w:rsidRDefault="002558CE" w:rsidP="002558CE">
      <w:pPr>
        <w:spacing w:after="0" w:line="240" w:lineRule="auto"/>
        <w:jc w:val="right"/>
        <w:rPr>
          <w:rFonts w:ascii="Times New Roman" w:eastAsia="Times New Roman" w:hAnsi="Times New Roman" w:cs="Times New Roman"/>
          <w:color w:val="FF0000"/>
          <w:sz w:val="24"/>
          <w:szCs w:val="20"/>
          <w:lang w:eastAsia="ru-RU"/>
        </w:rPr>
      </w:pPr>
      <w:r w:rsidRPr="002558CE">
        <w:rPr>
          <w:rFonts w:ascii="Times New Roman" w:eastAsia="Times New Roman" w:hAnsi="Times New Roman" w:cs="Times New Roman"/>
          <w:sz w:val="24"/>
          <w:szCs w:val="20"/>
          <w:lang w:eastAsia="ru-RU"/>
        </w:rPr>
        <w:t xml:space="preserve">                                                                 Протокол № 2 </w:t>
      </w:r>
      <w:r w:rsidRPr="002558CE">
        <w:rPr>
          <w:rFonts w:ascii="Times New Roman" w:eastAsia="Times New Roman" w:hAnsi="Times New Roman" w:cs="Times New Roman"/>
          <w:color w:val="FF0000"/>
          <w:sz w:val="24"/>
          <w:szCs w:val="20"/>
          <w:lang w:eastAsia="ru-RU"/>
        </w:rPr>
        <w:t>от 5 апреля 2023 г.</w:t>
      </w:r>
    </w:p>
    <w:p w:rsidR="002558CE" w:rsidRPr="002558CE" w:rsidRDefault="002558CE" w:rsidP="002558CE">
      <w:pPr>
        <w:spacing w:after="0" w:line="240" w:lineRule="auto"/>
        <w:jc w:val="right"/>
        <w:rPr>
          <w:rFonts w:ascii="Times New Roman" w:eastAsia="Times New Roman" w:hAnsi="Times New Roman" w:cs="Times New Roman"/>
          <w:sz w:val="24"/>
          <w:szCs w:val="20"/>
          <w:lang w:eastAsia="ru-RU"/>
        </w:rPr>
      </w:pPr>
    </w:p>
    <w:p w:rsidR="002558CE" w:rsidRPr="002558CE" w:rsidRDefault="002558CE" w:rsidP="002558CE">
      <w:pPr>
        <w:spacing w:after="0" w:line="240" w:lineRule="auto"/>
        <w:jc w:val="right"/>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               Председатель___________Н.А.Бабаев</w:t>
      </w:r>
    </w:p>
    <w:p w:rsidR="002558CE" w:rsidRPr="002558CE" w:rsidRDefault="002558CE" w:rsidP="002558CE">
      <w:pPr>
        <w:spacing w:after="0" w:line="240" w:lineRule="auto"/>
        <w:rPr>
          <w:rFonts w:ascii="Times New Roman" w:eastAsia="Times New Roman" w:hAnsi="Times New Roman" w:cs="Times New Roman"/>
          <w:sz w:val="24"/>
          <w:szCs w:val="20"/>
          <w:lang w:eastAsia="ru-RU"/>
        </w:rPr>
      </w:pPr>
    </w:p>
    <w:p w:rsidR="002558CE" w:rsidRPr="002558CE" w:rsidRDefault="008B4E68" w:rsidP="002558CE">
      <w:pPr>
        <w:spacing w:after="0" w:line="240" w:lineRule="auto"/>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Проект</w:t>
      </w:r>
    </w:p>
    <w:p w:rsidR="002558CE" w:rsidRPr="002558CE" w:rsidRDefault="008B4E68" w:rsidP="002558CE">
      <w:pPr>
        <w:spacing w:after="0" w:line="240" w:lineRule="auto"/>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Годового </w:t>
      </w:r>
      <w:r w:rsidR="002558CE" w:rsidRPr="002558CE">
        <w:rPr>
          <w:rFonts w:ascii="Times New Roman" w:eastAsia="Times New Roman" w:hAnsi="Times New Roman" w:cs="Times New Roman"/>
          <w:b/>
          <w:sz w:val="32"/>
          <w:szCs w:val="20"/>
          <w:lang w:eastAsia="ru-RU"/>
        </w:rPr>
        <w:t xml:space="preserve"> отчёт</w:t>
      </w:r>
      <w:r>
        <w:rPr>
          <w:rFonts w:ascii="Times New Roman" w:eastAsia="Times New Roman" w:hAnsi="Times New Roman" w:cs="Times New Roman"/>
          <w:b/>
          <w:sz w:val="32"/>
          <w:szCs w:val="20"/>
          <w:lang w:eastAsia="ru-RU"/>
        </w:rPr>
        <w:t>а</w:t>
      </w:r>
    </w:p>
    <w:p w:rsidR="002558CE" w:rsidRPr="002558CE" w:rsidRDefault="002558CE" w:rsidP="002558CE">
      <w:pPr>
        <w:spacing w:after="0" w:line="240" w:lineRule="auto"/>
        <w:jc w:val="center"/>
        <w:rPr>
          <w:rFonts w:ascii="Times New Roman" w:eastAsia="Times New Roman" w:hAnsi="Times New Roman" w:cs="Times New Roman"/>
          <w:b/>
          <w:sz w:val="32"/>
          <w:szCs w:val="20"/>
          <w:lang w:eastAsia="ru-RU"/>
        </w:rPr>
      </w:pPr>
      <w:r w:rsidRPr="002558CE">
        <w:rPr>
          <w:rFonts w:ascii="Times New Roman" w:eastAsia="Times New Roman" w:hAnsi="Times New Roman" w:cs="Times New Roman"/>
          <w:b/>
          <w:sz w:val="32"/>
          <w:szCs w:val="20"/>
          <w:lang w:eastAsia="ru-RU"/>
        </w:rPr>
        <w:t xml:space="preserve"> Акционерного общества</w:t>
      </w:r>
    </w:p>
    <w:p w:rsidR="002558CE" w:rsidRPr="002558CE" w:rsidRDefault="002558CE" w:rsidP="002558CE">
      <w:pPr>
        <w:spacing w:after="0" w:line="240" w:lineRule="auto"/>
        <w:jc w:val="center"/>
        <w:rPr>
          <w:rFonts w:ascii="Times New Roman" w:eastAsia="Times New Roman" w:hAnsi="Times New Roman" w:cs="Times New Roman"/>
          <w:b/>
          <w:sz w:val="32"/>
          <w:szCs w:val="20"/>
          <w:lang w:eastAsia="ru-RU"/>
        </w:rPr>
      </w:pPr>
      <w:r w:rsidRPr="002558CE">
        <w:rPr>
          <w:rFonts w:ascii="Times New Roman" w:eastAsia="Times New Roman" w:hAnsi="Times New Roman" w:cs="Times New Roman"/>
          <w:b/>
          <w:sz w:val="32"/>
          <w:szCs w:val="20"/>
          <w:lang w:eastAsia="ru-RU"/>
        </w:rPr>
        <w:t xml:space="preserve">«Завод им. Гаджиева» </w:t>
      </w:r>
    </w:p>
    <w:p w:rsidR="002558CE" w:rsidRPr="002558CE" w:rsidRDefault="002558CE" w:rsidP="002558CE">
      <w:pPr>
        <w:spacing w:after="0" w:line="240" w:lineRule="auto"/>
        <w:jc w:val="center"/>
        <w:rPr>
          <w:rFonts w:ascii="Times New Roman" w:eastAsia="Times New Roman" w:hAnsi="Times New Roman" w:cs="Times New Roman"/>
          <w:b/>
          <w:sz w:val="32"/>
          <w:szCs w:val="20"/>
          <w:lang w:eastAsia="ru-RU"/>
        </w:rPr>
      </w:pPr>
      <w:r w:rsidRPr="002558CE">
        <w:rPr>
          <w:rFonts w:ascii="Times New Roman" w:eastAsia="Times New Roman" w:hAnsi="Times New Roman" w:cs="Times New Roman"/>
          <w:b/>
          <w:sz w:val="32"/>
          <w:szCs w:val="20"/>
          <w:lang w:eastAsia="ru-RU"/>
        </w:rPr>
        <w:t>по итогам работы за 2022 год</w:t>
      </w:r>
    </w:p>
    <w:p w:rsidR="002558CE" w:rsidRPr="002558CE" w:rsidRDefault="002558CE" w:rsidP="002558CE">
      <w:pPr>
        <w:spacing w:after="0" w:line="240" w:lineRule="auto"/>
        <w:rPr>
          <w:rFonts w:ascii="Times New Roman" w:eastAsia="Times New Roman" w:hAnsi="Times New Roman" w:cs="Times New Roman"/>
          <w:sz w:val="28"/>
          <w:szCs w:val="20"/>
          <w:lang w:eastAsia="ru-RU"/>
        </w:rPr>
      </w:pPr>
    </w:p>
    <w:p w:rsidR="002558CE" w:rsidRPr="002558CE" w:rsidRDefault="002558CE" w:rsidP="002558CE">
      <w:pPr>
        <w:spacing w:after="0" w:line="240" w:lineRule="auto"/>
        <w:jc w:val="center"/>
        <w:rPr>
          <w:rFonts w:ascii="Times New Roman" w:eastAsia="Times New Roman" w:hAnsi="Times New Roman" w:cs="Times New Roman"/>
          <w:b/>
          <w:sz w:val="28"/>
          <w:szCs w:val="20"/>
          <w:u w:val="single"/>
          <w:lang w:eastAsia="ru-RU"/>
        </w:rPr>
      </w:pPr>
      <w:r w:rsidRPr="002558CE">
        <w:rPr>
          <w:rFonts w:ascii="Times New Roman" w:eastAsia="Times New Roman" w:hAnsi="Times New Roman" w:cs="Times New Roman"/>
          <w:b/>
          <w:sz w:val="28"/>
          <w:szCs w:val="20"/>
          <w:u w:val="single"/>
          <w:lang w:val="en-US" w:eastAsia="ru-RU"/>
        </w:rPr>
        <w:t>l</w:t>
      </w:r>
      <w:r w:rsidRPr="002558CE">
        <w:rPr>
          <w:rFonts w:ascii="Times New Roman" w:eastAsia="Times New Roman" w:hAnsi="Times New Roman" w:cs="Times New Roman"/>
          <w:b/>
          <w:sz w:val="28"/>
          <w:szCs w:val="20"/>
          <w:u w:val="single"/>
          <w:lang w:eastAsia="ru-RU"/>
        </w:rPr>
        <w:t>. Положение акционерного общества в отрасли</w:t>
      </w:r>
    </w:p>
    <w:p w:rsidR="002558CE" w:rsidRPr="002558CE" w:rsidRDefault="002558CE" w:rsidP="002558CE">
      <w:pPr>
        <w:spacing w:after="0" w:line="240" w:lineRule="auto"/>
        <w:jc w:val="center"/>
        <w:rPr>
          <w:rFonts w:ascii="Times New Roman" w:eastAsia="Times New Roman" w:hAnsi="Times New Roman" w:cs="Times New Roman"/>
          <w:b/>
          <w:sz w:val="28"/>
          <w:szCs w:val="20"/>
          <w:u w:val="single"/>
          <w:lang w:eastAsia="ru-RU"/>
        </w:rPr>
      </w:pPr>
    </w:p>
    <w:p w:rsidR="002558CE" w:rsidRPr="002558CE" w:rsidRDefault="002558CE" w:rsidP="002558CE">
      <w:pPr>
        <w:spacing w:after="0" w:line="240" w:lineRule="auto"/>
        <w:jc w:val="both"/>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Полное фирменное наименование  –  Акционерное общество «Завод им. Гаджиева» (</w:t>
      </w:r>
      <w:r w:rsidRPr="002558CE">
        <w:rPr>
          <w:rFonts w:ascii="Times New Roman" w:eastAsia="Calibri" w:hAnsi="Times New Roman" w:cs="Times New Roman"/>
          <w:sz w:val="24"/>
          <w:szCs w:val="24"/>
          <w:lang w:val="en-US" w:eastAsia="ru-RU"/>
        </w:rPr>
        <w:t>JSC</w:t>
      </w:r>
      <w:r w:rsidRPr="002558CE">
        <w:rPr>
          <w:rFonts w:ascii="Times New Roman" w:eastAsia="Calibri" w:hAnsi="Times New Roman" w:cs="Times New Roman"/>
          <w:sz w:val="24"/>
          <w:szCs w:val="24"/>
          <w:lang w:eastAsia="ru-RU"/>
        </w:rPr>
        <w:t xml:space="preserve"> «</w:t>
      </w:r>
      <w:r w:rsidRPr="002558CE">
        <w:rPr>
          <w:rFonts w:ascii="Times New Roman" w:eastAsia="Calibri" w:hAnsi="Times New Roman" w:cs="Times New Roman"/>
          <w:sz w:val="24"/>
          <w:szCs w:val="24"/>
          <w:lang w:val="en-US" w:eastAsia="ru-RU"/>
        </w:rPr>
        <w:t>ZAVODIM</w:t>
      </w:r>
      <w:r w:rsidRPr="002558CE">
        <w:rPr>
          <w:rFonts w:ascii="Times New Roman" w:eastAsia="Calibri" w:hAnsi="Times New Roman" w:cs="Times New Roman"/>
          <w:sz w:val="24"/>
          <w:szCs w:val="24"/>
          <w:lang w:eastAsia="ru-RU"/>
        </w:rPr>
        <w:t>.</w:t>
      </w:r>
      <w:r w:rsidRPr="002558CE">
        <w:rPr>
          <w:rFonts w:ascii="Times New Roman" w:eastAsia="Calibri" w:hAnsi="Times New Roman" w:cs="Times New Roman"/>
          <w:sz w:val="24"/>
          <w:szCs w:val="24"/>
          <w:lang w:val="en-US" w:eastAsia="ru-RU"/>
        </w:rPr>
        <w:t>GADZHIEVA</w:t>
      </w:r>
      <w:r w:rsidRPr="002558CE">
        <w:rPr>
          <w:rFonts w:ascii="Times New Roman" w:eastAsia="Calibri" w:hAnsi="Times New Roman" w:cs="Times New Roman"/>
          <w:sz w:val="24"/>
          <w:szCs w:val="24"/>
          <w:lang w:eastAsia="ru-RU"/>
        </w:rPr>
        <w:t>»)</w:t>
      </w:r>
    </w:p>
    <w:p w:rsidR="002558CE" w:rsidRPr="002558CE" w:rsidRDefault="002558CE" w:rsidP="002558CE">
      <w:pPr>
        <w:spacing w:after="0" w:line="240" w:lineRule="auto"/>
        <w:jc w:val="both"/>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Сокращенное фирменное наименование эмитента – АО «Завод им. Гаджиева»</w:t>
      </w:r>
    </w:p>
    <w:p w:rsidR="002558CE" w:rsidRPr="002558CE" w:rsidRDefault="002558CE" w:rsidP="002558CE">
      <w:pPr>
        <w:spacing w:after="0" w:line="240" w:lineRule="auto"/>
        <w:jc w:val="both"/>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Место нахождения:</w:t>
      </w:r>
    </w:p>
    <w:p w:rsidR="002558CE" w:rsidRPr="002558CE" w:rsidRDefault="002558CE" w:rsidP="002558CE">
      <w:pPr>
        <w:spacing w:after="0" w:line="240" w:lineRule="auto"/>
        <w:jc w:val="both"/>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xml:space="preserve">  Фактический адрес – 367013, Республика Дагестан, г. Махачкала, ул. Юсупова, 51</w:t>
      </w:r>
    </w:p>
    <w:p w:rsidR="002558CE" w:rsidRPr="002558CE" w:rsidRDefault="002558CE" w:rsidP="002558CE">
      <w:pPr>
        <w:spacing w:after="0" w:line="240" w:lineRule="auto"/>
        <w:jc w:val="both"/>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xml:space="preserve">  Юридический адрес – 368305, Республика Дагестан, г. Каспийск, ул. М.Халилова, д. 28</w:t>
      </w:r>
    </w:p>
    <w:p w:rsidR="002558CE" w:rsidRPr="002558CE" w:rsidRDefault="002558CE" w:rsidP="002558CE">
      <w:pPr>
        <w:spacing w:after="0" w:line="240" w:lineRule="auto"/>
        <w:jc w:val="both"/>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ИНН 0541000946,  КПП 054150001.</w:t>
      </w:r>
    </w:p>
    <w:p w:rsidR="002558CE" w:rsidRPr="002558CE" w:rsidRDefault="002558CE" w:rsidP="002558CE">
      <w:pPr>
        <w:spacing w:after="0" w:line="240" w:lineRule="auto"/>
        <w:jc w:val="both"/>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Адрес страницы  в сети "Интернет"</w:t>
      </w:r>
      <w:r w:rsidRPr="002558CE">
        <w:rPr>
          <w:rFonts w:ascii="Times New Roman" w:eastAsia="Calibri" w:hAnsi="Times New Roman" w:cs="Times New Roman"/>
          <w:b/>
          <w:sz w:val="24"/>
          <w:szCs w:val="24"/>
          <w:lang w:val="en-US" w:eastAsia="ru-RU"/>
        </w:rPr>
        <w:t>http</w:t>
      </w:r>
      <w:r w:rsidRPr="002558CE">
        <w:rPr>
          <w:rFonts w:ascii="Times New Roman" w:eastAsia="Calibri" w:hAnsi="Times New Roman" w:cs="Times New Roman"/>
          <w:b/>
          <w:sz w:val="24"/>
          <w:szCs w:val="24"/>
          <w:lang w:eastAsia="ru-RU"/>
        </w:rPr>
        <w:t>://</w:t>
      </w:r>
      <w:r w:rsidRPr="002558CE">
        <w:rPr>
          <w:rFonts w:ascii="Times New Roman" w:eastAsia="Calibri" w:hAnsi="Times New Roman" w:cs="Times New Roman"/>
          <w:b/>
          <w:bCs/>
          <w:sz w:val="24"/>
          <w:szCs w:val="24"/>
          <w:lang w:eastAsia="ru-RU"/>
        </w:rPr>
        <w:t>www.</w:t>
      </w:r>
      <w:r w:rsidRPr="002558CE">
        <w:rPr>
          <w:rFonts w:ascii="Times New Roman" w:eastAsia="Calibri" w:hAnsi="Times New Roman" w:cs="Times New Roman"/>
          <w:b/>
          <w:bCs/>
          <w:sz w:val="24"/>
          <w:szCs w:val="24"/>
          <w:lang w:val="en-US" w:eastAsia="ru-RU"/>
        </w:rPr>
        <w:t>zavodgadzieva</w:t>
      </w:r>
      <w:r w:rsidRPr="002558CE">
        <w:rPr>
          <w:rFonts w:ascii="Times New Roman" w:eastAsia="Calibri" w:hAnsi="Times New Roman" w:cs="Times New Roman"/>
          <w:b/>
          <w:bCs/>
          <w:sz w:val="24"/>
          <w:szCs w:val="24"/>
          <w:lang w:eastAsia="ru-RU"/>
        </w:rPr>
        <w:t>.</w:t>
      </w:r>
      <w:r w:rsidRPr="002558CE">
        <w:rPr>
          <w:rFonts w:ascii="Times New Roman" w:eastAsia="Calibri" w:hAnsi="Times New Roman" w:cs="Times New Roman"/>
          <w:b/>
          <w:bCs/>
          <w:sz w:val="24"/>
          <w:szCs w:val="24"/>
          <w:lang w:val="en-US" w:eastAsia="ru-RU"/>
        </w:rPr>
        <w:t>ru</w:t>
      </w:r>
      <w:r w:rsidRPr="002558CE">
        <w:rPr>
          <w:rFonts w:ascii="Times New Roman" w:eastAsia="Calibri" w:hAnsi="Times New Roman" w:cs="Times New Roman"/>
          <w:b/>
          <w:bCs/>
          <w:sz w:val="24"/>
          <w:szCs w:val="24"/>
          <w:lang w:eastAsia="ru-RU"/>
        </w:rPr>
        <w:t>.</w:t>
      </w:r>
    </w:p>
    <w:p w:rsidR="002558CE" w:rsidRPr="002558CE" w:rsidRDefault="002558CE" w:rsidP="002558CE">
      <w:pPr>
        <w:spacing w:after="0" w:line="240" w:lineRule="auto"/>
        <w:jc w:val="both"/>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xml:space="preserve">          Завод им. Гаджиева является первенцем Дагестанской промышленности, создан в годы первой пятилетки как база для становления народного хозяйства республики. </w:t>
      </w:r>
    </w:p>
    <w:p w:rsidR="002558CE" w:rsidRPr="002558CE" w:rsidRDefault="002558CE" w:rsidP="002558CE">
      <w:pPr>
        <w:spacing w:after="0" w:line="240" w:lineRule="auto"/>
        <w:jc w:val="both"/>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7 ноября 1932 года является днем рождения завода. В довоенный период завод специализировался как ремонтно-механический, выполняя заказы по ремонту оборудования промышленных объектов и колхозов Дагестана, удовлетворению бытовых нужд трудящихся. По собственным проектам выпускал турбины для горных гидроэлектростанций, изготавливал детали к дизельным установкам для рыбной промышленности. В годы Великой Отечественной войны основной продукцией, вырабатываемой заводом, стала военная – противотанковые снаряды, мины, ремонт военной техники, начал выпускать продукцию для нужд морского флота: рулевые машины, якорные лебедки.</w:t>
      </w:r>
    </w:p>
    <w:p w:rsidR="002558CE" w:rsidRPr="002558CE" w:rsidRDefault="002558CE" w:rsidP="002558CE">
      <w:pPr>
        <w:spacing w:after="0" w:line="240" w:lineRule="auto"/>
        <w:jc w:val="both"/>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xml:space="preserve">         В декабре 1942 г. заводу было присвоено имя Героя Советского Союза, капитана </w:t>
      </w:r>
      <w:r w:rsidRPr="002558CE">
        <w:rPr>
          <w:rFonts w:ascii="Times New Roman" w:eastAsia="Calibri" w:hAnsi="Times New Roman" w:cs="Times New Roman"/>
          <w:sz w:val="24"/>
          <w:szCs w:val="24"/>
          <w:lang w:val="en-US" w:eastAsia="ru-RU"/>
        </w:rPr>
        <w:t>II</w:t>
      </w:r>
      <w:r w:rsidRPr="002558CE">
        <w:rPr>
          <w:rFonts w:ascii="Times New Roman" w:eastAsia="Calibri" w:hAnsi="Times New Roman" w:cs="Times New Roman"/>
          <w:sz w:val="24"/>
          <w:szCs w:val="24"/>
          <w:lang w:eastAsia="ru-RU"/>
        </w:rPr>
        <w:t xml:space="preserve"> ранга Магомеда Гаджиева. Только за период с 1942 года по 1945 год коллектив завода 9 раз завоевывал переходящее Красное Знамя Государственного комитета Обороны. Завод, по праву, с гордостью называют в республике Флагманом машиностроения Дагестана, кузницей кадров. Указом Президиума Верховного Совета СССР от 30.08.1985 года завод награжден орденом Трудового Красного Знамени. </w:t>
      </w:r>
    </w:p>
    <w:p w:rsidR="002558CE" w:rsidRPr="002558CE" w:rsidRDefault="002558CE" w:rsidP="002558CE">
      <w:pPr>
        <w:spacing w:after="0" w:line="240" w:lineRule="auto"/>
        <w:jc w:val="both"/>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xml:space="preserve">          В соответствии с Указом Президента РФ от 01.07.92 № 721 учреждено акционерное общество «Завод им. Гаджиева», зарегистрированное решением Совета народных депутатов Ленинского района г. Махачкалы 11.02.93 г. (рег. № 145). Перерегистрировано в открытое акц</w:t>
      </w:r>
      <w:bookmarkStart w:id="0" w:name="_GoBack"/>
      <w:bookmarkEnd w:id="0"/>
      <w:r w:rsidRPr="002558CE">
        <w:rPr>
          <w:rFonts w:ascii="Times New Roman" w:eastAsia="Calibri" w:hAnsi="Times New Roman" w:cs="Times New Roman"/>
          <w:sz w:val="24"/>
          <w:szCs w:val="24"/>
          <w:lang w:eastAsia="ru-RU"/>
        </w:rPr>
        <w:t>ионерное общество «Завод им. Гаджиева» Махачкалинской Регистрационной палатой 20 ноября 1996 года (рег. № 602-П-94). Уставной капитал «Общества» составляет 52 783 185 рублей,  представлен 10 556 637 именными обыкновенными акциями номинальной стоимостью 5 рублей каждая. Акции полностью оплачены.</w:t>
      </w:r>
    </w:p>
    <w:p w:rsidR="002558CE" w:rsidRPr="002558CE" w:rsidRDefault="002558CE" w:rsidP="002558CE">
      <w:pPr>
        <w:spacing w:after="0" w:line="240" w:lineRule="auto"/>
        <w:jc w:val="both"/>
        <w:rPr>
          <w:rFonts w:ascii="Times New Roman" w:eastAsia="Calibri" w:hAnsi="Times New Roman" w:cs="Times New Roman"/>
          <w:color w:val="000000"/>
          <w:sz w:val="24"/>
          <w:szCs w:val="24"/>
          <w:lang w:eastAsia="ru-RU"/>
        </w:rPr>
      </w:pPr>
      <w:r w:rsidRPr="002558CE">
        <w:rPr>
          <w:rFonts w:ascii="Times New Roman" w:eastAsia="Calibri" w:hAnsi="Times New Roman" w:cs="Times New Roman"/>
          <w:color w:val="000000"/>
          <w:sz w:val="24"/>
          <w:szCs w:val="24"/>
          <w:lang w:eastAsia="ru-RU"/>
        </w:rPr>
        <w:t xml:space="preserve">Являясь машиностроительным предприятием, входящим в Департамент судостроительной промышленности и морской техники Министерства промышленности и торговли РФ, на </w:t>
      </w:r>
      <w:r w:rsidRPr="002558CE">
        <w:rPr>
          <w:rFonts w:ascii="Times New Roman" w:eastAsia="Calibri" w:hAnsi="Times New Roman" w:cs="Times New Roman"/>
          <w:color w:val="000000"/>
          <w:sz w:val="24"/>
          <w:szCs w:val="24"/>
          <w:lang w:eastAsia="ru-RU"/>
        </w:rPr>
        <w:lastRenderedPageBreak/>
        <w:t>протяжении многих десятилетий и в настоящее время является ведущим в России и СНГ разработчиком, производителем и поставщиком различного оборудования для многих отраслей народного хозяйства.</w:t>
      </w:r>
    </w:p>
    <w:p w:rsidR="002558CE" w:rsidRPr="002558CE" w:rsidRDefault="002558CE" w:rsidP="002558CE">
      <w:pPr>
        <w:spacing w:after="0" w:line="240" w:lineRule="auto"/>
        <w:jc w:val="both"/>
        <w:rPr>
          <w:rFonts w:ascii="Times New Roman" w:eastAsia="Calibri" w:hAnsi="Times New Roman" w:cs="Times New Roman"/>
          <w:color w:val="000000"/>
          <w:sz w:val="24"/>
          <w:szCs w:val="24"/>
          <w:lang w:eastAsia="ru-RU"/>
        </w:rPr>
      </w:pPr>
      <w:r w:rsidRPr="002558CE">
        <w:rPr>
          <w:rFonts w:ascii="Times New Roman" w:eastAsia="Calibri" w:hAnsi="Times New Roman" w:cs="Times New Roman"/>
          <w:color w:val="000000"/>
          <w:sz w:val="24"/>
          <w:szCs w:val="24"/>
          <w:lang w:eastAsia="ru-RU"/>
        </w:rPr>
        <w:t xml:space="preserve">       Завод производит морские насосы, судовую арматуру, рулевые электрогидравлические машины для судов неограниченного района плавания всех классов и назначений.</w:t>
      </w:r>
    </w:p>
    <w:p w:rsidR="002558CE" w:rsidRPr="002558CE" w:rsidRDefault="002558CE" w:rsidP="002558CE">
      <w:pPr>
        <w:spacing w:after="0" w:line="240" w:lineRule="auto"/>
        <w:jc w:val="both"/>
        <w:rPr>
          <w:rFonts w:ascii="Times New Roman" w:eastAsia="Calibri" w:hAnsi="Times New Roman" w:cs="Times New Roman"/>
          <w:color w:val="000000"/>
          <w:sz w:val="24"/>
          <w:szCs w:val="24"/>
          <w:lang w:eastAsia="ru-RU"/>
        </w:rPr>
      </w:pPr>
      <w:r w:rsidRPr="002558CE">
        <w:rPr>
          <w:rFonts w:ascii="Times New Roman" w:eastAsia="Calibri" w:hAnsi="Times New Roman" w:cs="Times New Roman"/>
          <w:color w:val="000000"/>
          <w:sz w:val="24"/>
          <w:szCs w:val="24"/>
          <w:lang w:eastAsia="ru-RU"/>
        </w:rPr>
        <w:t xml:space="preserve">       Наша продукция хорошо известна широкому потребителю не только в России и СНГ, но и в странах дальнего зарубежья своим высоким качеством и надёжностью при эксплуатации. Мы имеем возможность производить и поставлять изделия с сертификатами различных классификационных обществ: регистра Ллойда (Великобритания), Германского Ллойда,  Веритас (Норвегия), Российского Морского Регистра Судоходства.</w:t>
      </w:r>
    </w:p>
    <w:p w:rsidR="002558CE" w:rsidRPr="002558CE" w:rsidRDefault="002558CE" w:rsidP="002558CE">
      <w:pPr>
        <w:spacing w:after="0" w:line="240" w:lineRule="auto"/>
        <w:jc w:val="both"/>
        <w:rPr>
          <w:rFonts w:ascii="Times New Roman" w:eastAsia="Calibri" w:hAnsi="Times New Roman" w:cs="Times New Roman"/>
          <w:color w:val="000000"/>
          <w:spacing w:val="-10"/>
          <w:sz w:val="24"/>
          <w:szCs w:val="24"/>
          <w:lang w:eastAsia="ru-RU"/>
        </w:rPr>
      </w:pPr>
      <w:r w:rsidRPr="002558CE">
        <w:rPr>
          <w:rFonts w:ascii="Times New Roman" w:eastAsia="Calibri" w:hAnsi="Times New Roman" w:cs="Times New Roman"/>
          <w:color w:val="000000"/>
          <w:spacing w:val="-10"/>
          <w:sz w:val="24"/>
          <w:szCs w:val="24"/>
          <w:lang w:eastAsia="ru-RU"/>
        </w:rPr>
        <w:t xml:space="preserve">         Имеются сертификаты соответствия системы менеджмента качества  </w:t>
      </w:r>
    </w:p>
    <w:p w:rsidR="002558CE" w:rsidRPr="002558CE" w:rsidRDefault="002558CE" w:rsidP="002558CE">
      <w:pPr>
        <w:spacing w:after="0" w:line="240" w:lineRule="auto"/>
        <w:jc w:val="both"/>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xml:space="preserve">  ГОСТ РИС</w:t>
      </w:r>
      <w:r w:rsidRPr="002558CE">
        <w:rPr>
          <w:rFonts w:ascii="Times New Roman" w:eastAsia="Calibri" w:hAnsi="Times New Roman" w:cs="Times New Roman"/>
          <w:sz w:val="24"/>
          <w:szCs w:val="24"/>
          <w:lang w:val="en-US" w:eastAsia="ru-RU"/>
        </w:rPr>
        <w:t>O</w:t>
      </w:r>
      <w:r w:rsidRPr="002558CE">
        <w:rPr>
          <w:rFonts w:ascii="Times New Roman" w:eastAsia="Calibri" w:hAnsi="Times New Roman" w:cs="Times New Roman"/>
          <w:sz w:val="24"/>
          <w:szCs w:val="24"/>
          <w:lang w:eastAsia="ru-RU"/>
        </w:rPr>
        <w:t xml:space="preserve">  9001-2015 и ГОСТ РВ 0015-002-2020:</w:t>
      </w:r>
    </w:p>
    <w:p w:rsidR="002558CE" w:rsidRPr="002558CE" w:rsidRDefault="002558CE" w:rsidP="002558CE">
      <w:pPr>
        <w:spacing w:after="0" w:line="240" w:lineRule="auto"/>
        <w:jc w:val="both"/>
        <w:rPr>
          <w:rFonts w:ascii="Times New Roman" w:eastAsia="Calibri" w:hAnsi="Times New Roman" w:cs="Times New Roman"/>
          <w:b/>
          <w:color w:val="000000"/>
          <w:sz w:val="24"/>
          <w:szCs w:val="24"/>
          <w:lang w:eastAsia="ru-RU"/>
        </w:rPr>
      </w:pPr>
      <w:r w:rsidRPr="002558CE">
        <w:rPr>
          <w:rFonts w:ascii="Times New Roman" w:eastAsia="Calibri" w:hAnsi="Times New Roman" w:cs="Times New Roman"/>
          <w:color w:val="000000"/>
          <w:sz w:val="24"/>
          <w:szCs w:val="24"/>
          <w:lang w:eastAsia="ru-RU"/>
        </w:rPr>
        <w:t>Сертификат соответствия №ВР 05.1.17217-2023 от 31 января 2023г.  до 31 января 2026г. на продукцию общепромышленного назначения и сертификат соответствия № ВР 05.1.17216-2023 от 31 января 2023г.  до 31 января 2026г на ВВТ.</w:t>
      </w:r>
    </w:p>
    <w:p w:rsidR="002558CE" w:rsidRPr="002558CE" w:rsidRDefault="002558CE" w:rsidP="002558CE">
      <w:pPr>
        <w:spacing w:after="0" w:line="360" w:lineRule="auto"/>
        <w:jc w:val="both"/>
        <w:rPr>
          <w:rFonts w:ascii="Times New Roman" w:eastAsia="Times New Roman" w:hAnsi="Times New Roman" w:cs="Times New Roman"/>
          <w:b/>
          <w:bCs/>
          <w:sz w:val="28"/>
          <w:szCs w:val="28"/>
          <w:u w:val="single"/>
          <w:lang w:eastAsia="ru-RU"/>
        </w:rPr>
      </w:pPr>
      <w:r w:rsidRPr="002558CE">
        <w:rPr>
          <w:rFonts w:ascii="Times New Roman" w:eastAsia="Times New Roman" w:hAnsi="Times New Roman" w:cs="Times New Roman"/>
          <w:b/>
          <w:bCs/>
          <w:sz w:val="28"/>
          <w:szCs w:val="28"/>
          <w:u w:val="single"/>
          <w:lang w:eastAsia="ru-RU"/>
        </w:rPr>
        <w:t>2. Приоритетные направления деятельности акционерного общества</w:t>
      </w:r>
    </w:p>
    <w:p w:rsidR="002558CE" w:rsidRPr="002558CE" w:rsidRDefault="002558CE" w:rsidP="002558CE">
      <w:pPr>
        <w:spacing w:after="0" w:line="240" w:lineRule="auto"/>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Основными видами деятельности Общества по Уставу являются:</w:t>
      </w:r>
    </w:p>
    <w:p w:rsidR="002558CE" w:rsidRPr="002558CE" w:rsidRDefault="002558CE" w:rsidP="002558CE">
      <w:pPr>
        <w:spacing w:after="0" w:line="240" w:lineRule="auto"/>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производство и реализация:</w:t>
      </w:r>
    </w:p>
    <w:p w:rsidR="002558CE" w:rsidRPr="002558CE" w:rsidRDefault="002558CE" w:rsidP="002558CE">
      <w:pPr>
        <w:spacing w:after="0" w:line="240" w:lineRule="auto"/>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продукции производственно-технического назначения;</w:t>
      </w:r>
    </w:p>
    <w:p w:rsidR="002558CE" w:rsidRPr="002558CE" w:rsidRDefault="002558CE" w:rsidP="002558CE">
      <w:pPr>
        <w:spacing w:after="0" w:line="240" w:lineRule="auto"/>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товаров народного потребления, в том числе детских игрушек, сувениров, изделий народных художественных промыслов, орудий и приспособлений для фермерских, крестьянских хозяйств и дачных участков;</w:t>
      </w:r>
    </w:p>
    <w:p w:rsidR="002558CE" w:rsidRPr="002558CE" w:rsidRDefault="002558CE" w:rsidP="002558CE">
      <w:pPr>
        <w:spacing w:after="0" w:line="240" w:lineRule="auto"/>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товаров пожарной техники;</w:t>
      </w:r>
    </w:p>
    <w:p w:rsidR="002558CE" w:rsidRPr="002558CE" w:rsidRDefault="002558CE" w:rsidP="002558CE">
      <w:pPr>
        <w:spacing w:after="0" w:line="240" w:lineRule="auto"/>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производство, ремонт, гарантийное обслуживание и гарантийный надзор вооружений и военной техники;</w:t>
      </w:r>
    </w:p>
    <w:p w:rsidR="002558CE" w:rsidRPr="002558CE" w:rsidRDefault="002558CE" w:rsidP="002558CE">
      <w:pPr>
        <w:spacing w:after="0" w:line="240" w:lineRule="auto"/>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коммерческая деятельность по реализации нефтепродуктов, стройматериалов, автозапчастей, металлов и проката;</w:t>
      </w:r>
    </w:p>
    <w:p w:rsidR="002558CE" w:rsidRPr="002558CE" w:rsidRDefault="002558CE" w:rsidP="002558CE">
      <w:pPr>
        <w:spacing w:after="0" w:line="240" w:lineRule="auto"/>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производство, заготовка, хранение, переработка и реализация сельскохозяйственной продукции, в том числе животноводства и растениеводства, а также продуктов питания;</w:t>
      </w:r>
    </w:p>
    <w:p w:rsidR="002558CE" w:rsidRPr="002558CE" w:rsidRDefault="002558CE" w:rsidP="002558CE">
      <w:pPr>
        <w:spacing w:after="0" w:line="240" w:lineRule="auto"/>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производство строительно-монтажных и ремонтно-строительных работ, отдельных видов стройматериалов для собственных нужд и нужд заказчика;</w:t>
      </w:r>
    </w:p>
    <w:p w:rsidR="002558CE" w:rsidRPr="002558CE" w:rsidRDefault="002558CE" w:rsidP="002558CE">
      <w:pPr>
        <w:spacing w:after="0" w:line="240" w:lineRule="auto"/>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производство нестандартного и технологического оборудования, спецоснастки;</w:t>
      </w:r>
    </w:p>
    <w:p w:rsidR="002558CE" w:rsidRPr="002558CE" w:rsidRDefault="002558CE" w:rsidP="002558CE">
      <w:pPr>
        <w:spacing w:after="0" w:line="240" w:lineRule="auto"/>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оказание услуг отечественным и зарубежным юридическим и физическим лицам по организации и проведению отдыха, досуга, развлечений, туристических и познавательных экскурсий;</w:t>
      </w:r>
    </w:p>
    <w:p w:rsidR="002558CE" w:rsidRPr="002558CE" w:rsidRDefault="002558CE" w:rsidP="002558CE">
      <w:pPr>
        <w:spacing w:after="0" w:line="240" w:lineRule="auto"/>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подготовка и переподготовка кадров, повышение их квалификации;</w:t>
      </w:r>
    </w:p>
    <w:p w:rsidR="002558CE" w:rsidRPr="002558CE" w:rsidRDefault="002558CE" w:rsidP="002558CE">
      <w:pPr>
        <w:spacing w:after="0" w:line="240" w:lineRule="auto"/>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оказание транспортных и технологических услуг юридическим и физическим лицам;</w:t>
      </w:r>
    </w:p>
    <w:p w:rsidR="002558CE" w:rsidRPr="002558CE" w:rsidRDefault="002558CE" w:rsidP="002558CE">
      <w:pPr>
        <w:spacing w:after="0" w:line="240" w:lineRule="auto"/>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организация и проведение проектных, проектно-изыскательных работ;</w:t>
      </w:r>
    </w:p>
    <w:p w:rsidR="002558CE" w:rsidRPr="002558CE" w:rsidRDefault="002558CE" w:rsidP="002558CE">
      <w:pPr>
        <w:spacing w:after="0" w:line="240" w:lineRule="auto"/>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оказание консультативных и организационно-методических услуг, финансовой, правовой и инженерной помощи юридическим и физическим лицам;</w:t>
      </w:r>
    </w:p>
    <w:p w:rsidR="002558CE" w:rsidRPr="002558CE" w:rsidRDefault="002558CE" w:rsidP="002558CE">
      <w:pPr>
        <w:spacing w:after="0" w:line="240" w:lineRule="auto"/>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организация торгово-посреднической и коммерческой деятельности;</w:t>
      </w:r>
    </w:p>
    <w:p w:rsidR="002558CE" w:rsidRPr="002558CE" w:rsidRDefault="002558CE" w:rsidP="002558CE">
      <w:pPr>
        <w:spacing w:after="0" w:line="240" w:lineRule="auto"/>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осуществление внешнеэкономической деятельности, не противоречащей действующему законодательству;</w:t>
      </w:r>
    </w:p>
    <w:p w:rsidR="002558CE" w:rsidRPr="002558CE" w:rsidRDefault="002558CE" w:rsidP="002558CE">
      <w:pPr>
        <w:spacing w:after="0" w:line="240" w:lineRule="auto"/>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организация и проведение необходимых мероприятий по защите сведений, составляющих государственную тайну.</w:t>
      </w:r>
    </w:p>
    <w:p w:rsidR="002558CE" w:rsidRPr="002558CE" w:rsidRDefault="002558CE" w:rsidP="002558CE">
      <w:pPr>
        <w:spacing w:after="0" w:line="240" w:lineRule="auto"/>
        <w:rPr>
          <w:rFonts w:ascii="Times New Roman" w:eastAsia="Calibri" w:hAnsi="Times New Roman" w:cs="Times New Roman"/>
          <w:sz w:val="24"/>
          <w:szCs w:val="24"/>
          <w:lang w:eastAsia="ru-RU"/>
        </w:rPr>
      </w:pPr>
      <w:r w:rsidRPr="002558CE">
        <w:rPr>
          <w:rFonts w:ascii="Times New Roman" w:eastAsia="Calibri" w:hAnsi="Times New Roman" w:cs="Times New Roman"/>
          <w:sz w:val="24"/>
          <w:szCs w:val="24"/>
          <w:lang w:eastAsia="ru-RU"/>
        </w:rPr>
        <w:t xml:space="preserve">- другие виды хозяйственной деятельности, не противоречащие законодательству Российской Федерации. </w:t>
      </w:r>
    </w:p>
    <w:p w:rsidR="002558CE" w:rsidRPr="002558CE" w:rsidRDefault="002558CE" w:rsidP="002558CE">
      <w:pPr>
        <w:spacing w:after="0" w:line="240" w:lineRule="auto"/>
        <w:rPr>
          <w:rFonts w:ascii="Times New Roman" w:eastAsia="Times New Roman" w:hAnsi="Times New Roman" w:cs="Times New Roman"/>
          <w:b/>
          <w:bCs/>
          <w:sz w:val="24"/>
          <w:szCs w:val="20"/>
          <w:u w:val="single"/>
          <w:lang w:eastAsia="ru-RU"/>
        </w:rPr>
      </w:pPr>
    </w:p>
    <w:p w:rsidR="002558CE" w:rsidRPr="002558CE" w:rsidRDefault="002558CE" w:rsidP="002558CE">
      <w:pPr>
        <w:spacing w:after="0" w:line="240" w:lineRule="auto"/>
        <w:rPr>
          <w:rFonts w:ascii="Times New Roman" w:eastAsia="Times New Roman" w:hAnsi="Times New Roman" w:cs="Times New Roman"/>
          <w:b/>
          <w:bCs/>
          <w:sz w:val="24"/>
          <w:szCs w:val="20"/>
          <w:u w:val="single"/>
          <w:lang w:eastAsia="ru-RU"/>
        </w:rPr>
      </w:pPr>
    </w:p>
    <w:p w:rsidR="002558CE" w:rsidRPr="002558CE" w:rsidRDefault="002558CE" w:rsidP="002558CE">
      <w:pPr>
        <w:spacing w:after="0" w:line="240" w:lineRule="auto"/>
        <w:jc w:val="center"/>
        <w:rPr>
          <w:rFonts w:ascii="Times New Roman" w:eastAsia="Times New Roman" w:hAnsi="Times New Roman" w:cs="Times New Roman"/>
          <w:b/>
          <w:bCs/>
          <w:color w:val="000000"/>
          <w:sz w:val="24"/>
          <w:szCs w:val="20"/>
          <w:u w:val="single"/>
          <w:lang w:eastAsia="ru-RU"/>
        </w:rPr>
      </w:pPr>
    </w:p>
    <w:p w:rsidR="002558CE" w:rsidRPr="002558CE" w:rsidRDefault="002558CE" w:rsidP="002558CE">
      <w:pPr>
        <w:spacing w:after="0" w:line="240" w:lineRule="auto"/>
        <w:jc w:val="center"/>
        <w:rPr>
          <w:rFonts w:ascii="Times New Roman" w:eastAsia="Times New Roman" w:hAnsi="Times New Roman" w:cs="Times New Roman"/>
          <w:b/>
          <w:bCs/>
          <w:color w:val="000000"/>
          <w:sz w:val="24"/>
          <w:szCs w:val="20"/>
          <w:u w:val="single"/>
          <w:lang w:eastAsia="ru-RU"/>
        </w:rPr>
      </w:pPr>
    </w:p>
    <w:p w:rsidR="002558CE" w:rsidRPr="002558CE" w:rsidRDefault="002558CE" w:rsidP="002558CE">
      <w:pPr>
        <w:spacing w:after="0" w:line="240" w:lineRule="auto"/>
        <w:jc w:val="center"/>
        <w:rPr>
          <w:rFonts w:ascii="Times New Roman" w:eastAsia="Times New Roman" w:hAnsi="Times New Roman" w:cs="Times New Roman"/>
          <w:b/>
          <w:bCs/>
          <w:color w:val="000000"/>
          <w:sz w:val="24"/>
          <w:szCs w:val="20"/>
          <w:u w:val="single"/>
          <w:lang w:eastAsia="ru-RU"/>
        </w:rPr>
      </w:pPr>
      <w:r w:rsidRPr="002558CE">
        <w:rPr>
          <w:rFonts w:ascii="Times New Roman" w:eastAsia="Times New Roman" w:hAnsi="Times New Roman" w:cs="Times New Roman"/>
          <w:b/>
          <w:bCs/>
          <w:color w:val="000000"/>
          <w:sz w:val="24"/>
          <w:szCs w:val="20"/>
          <w:u w:val="single"/>
          <w:lang w:eastAsia="ru-RU"/>
        </w:rPr>
        <w:t xml:space="preserve">3. ОТЧЕТ ПО ОСНОВНЫМ НАПРАВЛЕНИЯМ ДЕЯТЕЛЬНОСТИ </w:t>
      </w:r>
    </w:p>
    <w:p w:rsidR="002558CE" w:rsidRPr="002558CE" w:rsidRDefault="002558CE" w:rsidP="002558CE">
      <w:pPr>
        <w:spacing w:after="0" w:line="240" w:lineRule="auto"/>
        <w:jc w:val="center"/>
        <w:rPr>
          <w:rFonts w:ascii="Times New Roman" w:eastAsia="Times New Roman" w:hAnsi="Times New Roman" w:cs="Times New Roman"/>
          <w:b/>
          <w:bCs/>
          <w:sz w:val="24"/>
          <w:szCs w:val="20"/>
          <w:u w:val="single"/>
          <w:lang w:eastAsia="ru-RU"/>
        </w:rPr>
      </w:pPr>
      <w:r w:rsidRPr="002558CE">
        <w:rPr>
          <w:rFonts w:ascii="Times New Roman" w:eastAsia="Times New Roman" w:hAnsi="Times New Roman" w:cs="Times New Roman"/>
          <w:b/>
          <w:bCs/>
          <w:sz w:val="24"/>
          <w:szCs w:val="20"/>
          <w:u w:val="single"/>
          <w:lang w:eastAsia="ru-RU"/>
        </w:rPr>
        <w:t>АО «Завод им. Гаджиева»</w:t>
      </w:r>
    </w:p>
    <w:p w:rsidR="002558CE" w:rsidRPr="002558CE" w:rsidRDefault="002558CE" w:rsidP="002558CE">
      <w:pPr>
        <w:spacing w:after="0" w:line="240" w:lineRule="auto"/>
        <w:jc w:val="center"/>
        <w:rPr>
          <w:rFonts w:ascii="Times New Roman" w:eastAsia="Times New Roman" w:hAnsi="Times New Roman" w:cs="Times New Roman"/>
          <w:b/>
          <w:bCs/>
          <w:sz w:val="24"/>
          <w:szCs w:val="20"/>
          <w:u w:val="single"/>
          <w:lang w:eastAsia="ru-RU"/>
        </w:rPr>
      </w:pPr>
    </w:p>
    <w:p w:rsidR="002558CE" w:rsidRPr="002558CE" w:rsidRDefault="002558CE" w:rsidP="002558CE">
      <w:pPr>
        <w:spacing w:after="0" w:line="240" w:lineRule="auto"/>
        <w:jc w:val="center"/>
        <w:rPr>
          <w:rFonts w:ascii="Times New Roman" w:eastAsia="Times New Roman" w:hAnsi="Times New Roman" w:cs="Times New Roman"/>
          <w:b/>
          <w:sz w:val="24"/>
          <w:szCs w:val="20"/>
          <w:lang w:eastAsia="ru-RU"/>
        </w:rPr>
      </w:pPr>
      <w:r w:rsidRPr="002558CE">
        <w:rPr>
          <w:rFonts w:ascii="Times New Roman" w:eastAsia="Times New Roman" w:hAnsi="Times New Roman" w:cs="Times New Roman"/>
          <w:b/>
          <w:sz w:val="24"/>
          <w:szCs w:val="20"/>
          <w:lang w:eastAsia="ru-RU"/>
        </w:rPr>
        <w:t>Технико-экономические показатели АО за отчетные 2018-2022 гг.</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683"/>
        <w:gridCol w:w="1097"/>
        <w:gridCol w:w="1097"/>
        <w:gridCol w:w="1097"/>
        <w:gridCol w:w="1097"/>
        <w:gridCol w:w="1097"/>
      </w:tblGrid>
      <w:tr w:rsidR="002558CE" w:rsidRPr="002558CE" w:rsidTr="002558CE">
        <w:trPr>
          <w:trHeight w:val="598"/>
          <w:jc w:val="center"/>
        </w:trPr>
        <w:tc>
          <w:tcPr>
            <w:tcW w:w="3147" w:type="dxa"/>
            <w:tcBorders>
              <w:top w:val="single" w:sz="4" w:space="0" w:color="auto"/>
              <w:left w:val="single" w:sz="4" w:space="0" w:color="auto"/>
              <w:bottom w:val="single" w:sz="4" w:space="0" w:color="auto"/>
              <w:right w:val="single" w:sz="4" w:space="0" w:color="auto"/>
            </w:tcBorders>
          </w:tcPr>
          <w:p w:rsidR="002558CE" w:rsidRPr="002558CE" w:rsidRDefault="002558CE" w:rsidP="002558CE">
            <w:pPr>
              <w:keepNext/>
              <w:spacing w:after="0" w:line="240" w:lineRule="auto"/>
              <w:outlineLvl w:val="0"/>
              <w:rPr>
                <w:rFonts w:ascii="Times New Roman" w:eastAsia="Times New Roman" w:hAnsi="Times New Roman" w:cs="Times New Roman"/>
                <w:sz w:val="24"/>
                <w:szCs w:val="20"/>
                <w:lang w:eastAsia="ru-RU"/>
              </w:rPr>
            </w:pPr>
          </w:p>
          <w:p w:rsidR="002558CE" w:rsidRPr="002558CE" w:rsidRDefault="002558CE" w:rsidP="002558CE">
            <w:pPr>
              <w:keepNext/>
              <w:spacing w:after="0" w:line="240" w:lineRule="auto"/>
              <w:outlineLvl w:val="0"/>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       ПОКАЗАТЕЛИ</w:t>
            </w:r>
          </w:p>
        </w:tc>
        <w:tc>
          <w:tcPr>
            <w:tcW w:w="683" w:type="dxa"/>
            <w:tcBorders>
              <w:top w:val="single" w:sz="4" w:space="0" w:color="auto"/>
              <w:left w:val="single" w:sz="4" w:space="0" w:color="auto"/>
              <w:bottom w:val="single" w:sz="4" w:space="0" w:color="auto"/>
              <w:right w:val="single" w:sz="4" w:space="0" w:color="auto"/>
            </w:tcBorders>
            <w:vAlign w:val="center"/>
          </w:tcPr>
          <w:p w:rsidR="002558CE" w:rsidRPr="002558CE" w:rsidRDefault="002558CE" w:rsidP="002558CE">
            <w:pPr>
              <w:spacing w:after="0" w:line="240" w:lineRule="auto"/>
              <w:jc w:val="center"/>
              <w:rPr>
                <w:rFonts w:ascii="Times New Roman" w:eastAsia="Times New Roman" w:hAnsi="Times New Roman" w:cs="Times New Roman"/>
                <w:sz w:val="16"/>
                <w:szCs w:val="16"/>
                <w:lang w:eastAsia="ru-RU"/>
              </w:rPr>
            </w:pPr>
          </w:p>
          <w:p w:rsidR="002558CE" w:rsidRPr="002558CE" w:rsidRDefault="002558CE" w:rsidP="002558CE">
            <w:pPr>
              <w:spacing w:after="0" w:line="240" w:lineRule="auto"/>
              <w:jc w:val="center"/>
              <w:rPr>
                <w:rFonts w:ascii="Times New Roman" w:eastAsia="Times New Roman" w:hAnsi="Times New Roman" w:cs="Times New Roman"/>
                <w:sz w:val="16"/>
                <w:szCs w:val="16"/>
                <w:lang w:eastAsia="ru-RU"/>
              </w:rPr>
            </w:pPr>
            <w:r w:rsidRPr="002558CE">
              <w:rPr>
                <w:rFonts w:ascii="Times New Roman" w:eastAsia="Times New Roman" w:hAnsi="Times New Roman" w:cs="Times New Roman"/>
                <w:sz w:val="16"/>
                <w:szCs w:val="16"/>
                <w:lang w:eastAsia="ru-RU"/>
              </w:rPr>
              <w:t>Ед. измер.</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2018</w:t>
            </w:r>
          </w:p>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год</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2019</w:t>
            </w:r>
          </w:p>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год</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2020</w:t>
            </w:r>
          </w:p>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год</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2021</w:t>
            </w:r>
          </w:p>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год</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2022</w:t>
            </w:r>
          </w:p>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год</w:t>
            </w:r>
          </w:p>
        </w:tc>
      </w:tr>
      <w:tr w:rsidR="002558CE" w:rsidRPr="002558CE" w:rsidTr="002558CE">
        <w:trPr>
          <w:trHeight w:val="357"/>
          <w:jc w:val="center"/>
        </w:trPr>
        <w:tc>
          <w:tcPr>
            <w:tcW w:w="314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1.  Объем  тов. продукции</w:t>
            </w:r>
          </w:p>
        </w:tc>
        <w:tc>
          <w:tcPr>
            <w:tcW w:w="68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т.р.</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787619</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413293</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345661</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563878</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680440</w:t>
            </w:r>
          </w:p>
        </w:tc>
      </w:tr>
      <w:tr w:rsidR="002558CE" w:rsidRPr="002558CE" w:rsidTr="002558CE">
        <w:trPr>
          <w:jc w:val="center"/>
        </w:trPr>
        <w:tc>
          <w:tcPr>
            <w:tcW w:w="314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2.  Темпы  роста (снижения)</w:t>
            </w:r>
          </w:p>
        </w:tc>
        <w:tc>
          <w:tcPr>
            <w:tcW w:w="68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+0,01</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-47,8</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-16,6</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60</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+21</w:t>
            </w:r>
          </w:p>
        </w:tc>
      </w:tr>
      <w:tr w:rsidR="002558CE" w:rsidRPr="002558CE" w:rsidTr="002558CE">
        <w:trPr>
          <w:jc w:val="center"/>
        </w:trPr>
        <w:tc>
          <w:tcPr>
            <w:tcW w:w="314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3.  Себестоимость  произведенной  продукции</w:t>
            </w:r>
          </w:p>
        </w:tc>
        <w:tc>
          <w:tcPr>
            <w:tcW w:w="68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т.р.</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449410</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326483</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340633</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401197</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678906</w:t>
            </w:r>
          </w:p>
        </w:tc>
      </w:tr>
      <w:tr w:rsidR="002558CE" w:rsidRPr="002558CE" w:rsidTr="002558CE">
        <w:trPr>
          <w:jc w:val="center"/>
        </w:trPr>
        <w:tc>
          <w:tcPr>
            <w:tcW w:w="314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4. Реализация, </w:t>
            </w:r>
          </w:p>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 в т.ч за  готовую  продукцию</w:t>
            </w:r>
          </w:p>
        </w:tc>
        <w:tc>
          <w:tcPr>
            <w:tcW w:w="68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т.р.</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811352</w:t>
            </w:r>
          </w:p>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781116</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568815</w:t>
            </w:r>
          </w:p>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507300</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722330</w:t>
            </w:r>
          </w:p>
          <w:p w:rsidR="002558CE" w:rsidRPr="002558CE" w:rsidRDefault="002558CE" w:rsidP="002558CE">
            <w:pP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690187 (с НДС)</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629922</w:t>
            </w:r>
          </w:p>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(без НДС)</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717443</w:t>
            </w:r>
          </w:p>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(без НДС)</w:t>
            </w:r>
          </w:p>
        </w:tc>
      </w:tr>
      <w:tr w:rsidR="002558CE" w:rsidRPr="002558CE" w:rsidTr="002558CE">
        <w:trPr>
          <w:jc w:val="center"/>
        </w:trPr>
        <w:tc>
          <w:tcPr>
            <w:tcW w:w="314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5.  Расчетная  прибыль (убыток)</w:t>
            </w:r>
          </w:p>
        </w:tc>
        <w:tc>
          <w:tcPr>
            <w:tcW w:w="68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т.р.</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37686</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254</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115</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10296</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37898</w:t>
            </w:r>
          </w:p>
        </w:tc>
      </w:tr>
      <w:tr w:rsidR="002558CE" w:rsidRPr="002558CE" w:rsidTr="002558CE">
        <w:trPr>
          <w:jc w:val="center"/>
        </w:trPr>
        <w:tc>
          <w:tcPr>
            <w:tcW w:w="314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6.  Остатки  готовой  продукции  на  складах</w:t>
            </w:r>
          </w:p>
        </w:tc>
        <w:tc>
          <w:tcPr>
            <w:tcW w:w="68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т.р.</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61182</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131601</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110247</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70271</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87396</w:t>
            </w:r>
          </w:p>
        </w:tc>
      </w:tr>
      <w:tr w:rsidR="002558CE" w:rsidRPr="002558CE" w:rsidTr="002558CE">
        <w:trPr>
          <w:jc w:val="center"/>
        </w:trPr>
        <w:tc>
          <w:tcPr>
            <w:tcW w:w="314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7.Фонд оплаты труда </w:t>
            </w:r>
          </w:p>
        </w:tc>
        <w:tc>
          <w:tcPr>
            <w:tcW w:w="68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т.р.</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209535</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189171</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177590</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199993</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218004</w:t>
            </w:r>
          </w:p>
        </w:tc>
      </w:tr>
      <w:tr w:rsidR="002558CE" w:rsidRPr="002558CE" w:rsidTr="002558CE">
        <w:trPr>
          <w:jc w:val="center"/>
        </w:trPr>
        <w:tc>
          <w:tcPr>
            <w:tcW w:w="314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8. Численность </w:t>
            </w:r>
          </w:p>
        </w:tc>
        <w:tc>
          <w:tcPr>
            <w:tcW w:w="68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чел.</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648</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641</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623</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597</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598</w:t>
            </w:r>
          </w:p>
        </w:tc>
      </w:tr>
      <w:tr w:rsidR="002558CE" w:rsidRPr="002558CE" w:rsidTr="002558CE">
        <w:trPr>
          <w:jc w:val="center"/>
        </w:trPr>
        <w:tc>
          <w:tcPr>
            <w:tcW w:w="314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9. Средняя заработная плата </w:t>
            </w:r>
          </w:p>
        </w:tc>
        <w:tc>
          <w:tcPr>
            <w:tcW w:w="68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руб.</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26293</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24304</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25129</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29790</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33612</w:t>
            </w:r>
          </w:p>
        </w:tc>
      </w:tr>
      <w:tr w:rsidR="002558CE" w:rsidRPr="002558CE" w:rsidTr="002558CE">
        <w:trPr>
          <w:jc w:val="center"/>
        </w:trPr>
        <w:tc>
          <w:tcPr>
            <w:tcW w:w="314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10.Потери от брака уд.вес к</w:t>
            </w:r>
          </w:p>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с/б</w:t>
            </w:r>
          </w:p>
        </w:tc>
        <w:tc>
          <w:tcPr>
            <w:tcW w:w="68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т.р.</w:t>
            </w:r>
          </w:p>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2987</w:t>
            </w:r>
          </w:p>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0,53</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val="en-US" w:eastAsia="ru-RU"/>
              </w:rPr>
            </w:pPr>
            <w:r w:rsidRPr="002558CE">
              <w:rPr>
                <w:rFonts w:ascii="Times New Roman" w:eastAsia="Times New Roman" w:hAnsi="Times New Roman" w:cs="Times New Roman"/>
                <w:sz w:val="24"/>
                <w:szCs w:val="20"/>
                <w:lang w:eastAsia="ru-RU"/>
              </w:rPr>
              <w:t>3425</w:t>
            </w:r>
          </w:p>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1,05</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3564</w:t>
            </w:r>
          </w:p>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1,05</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4827</w:t>
            </w:r>
          </w:p>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1,2</w:t>
            </w:r>
          </w:p>
        </w:tc>
        <w:tc>
          <w:tcPr>
            <w:tcW w:w="109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7642</w:t>
            </w:r>
          </w:p>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1,2</w:t>
            </w:r>
          </w:p>
        </w:tc>
      </w:tr>
    </w:tbl>
    <w:p w:rsidR="002558CE" w:rsidRPr="002558CE" w:rsidRDefault="002558CE" w:rsidP="002558CE">
      <w:pPr>
        <w:spacing w:after="0" w:line="240" w:lineRule="auto"/>
        <w:jc w:val="both"/>
        <w:rPr>
          <w:rFonts w:ascii="Times New Roman" w:eastAsia="Times New Roman" w:hAnsi="Times New Roman" w:cs="Times New Roman"/>
          <w:sz w:val="24"/>
          <w:szCs w:val="20"/>
          <w:lang w:val="en-US" w:eastAsia="ru-RU"/>
        </w:rPr>
      </w:pPr>
    </w:p>
    <w:p w:rsidR="002558CE" w:rsidRPr="002558CE" w:rsidRDefault="002558CE" w:rsidP="002558CE">
      <w:pPr>
        <w:spacing w:after="0" w:line="240" w:lineRule="auto"/>
        <w:jc w:val="both"/>
        <w:rPr>
          <w:rFonts w:ascii="Times New Roman" w:eastAsia="Times New Roman" w:hAnsi="Times New Roman" w:cs="Times New Roman"/>
          <w:sz w:val="24"/>
          <w:szCs w:val="20"/>
          <w:lang w:val="en-US" w:eastAsia="ru-RU"/>
        </w:rPr>
      </w:pPr>
    </w:p>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p>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p>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p>
    <w:p w:rsidR="002558CE" w:rsidRPr="002558CE" w:rsidRDefault="002558CE" w:rsidP="002558CE">
      <w:pPr>
        <w:spacing w:after="0" w:line="240" w:lineRule="auto"/>
        <w:jc w:val="both"/>
        <w:rPr>
          <w:rFonts w:ascii="Times New Roman" w:eastAsia="Times New Roman" w:hAnsi="Times New Roman" w:cs="Times New Roman"/>
          <w:sz w:val="24"/>
          <w:szCs w:val="20"/>
          <w:lang w:val="en-US" w:eastAsia="ru-RU"/>
        </w:rPr>
      </w:pPr>
    </w:p>
    <w:p w:rsidR="002558CE" w:rsidRPr="002558CE" w:rsidRDefault="002558CE" w:rsidP="002558CE">
      <w:pPr>
        <w:keepNext/>
        <w:spacing w:after="0" w:line="240" w:lineRule="auto"/>
        <w:jc w:val="center"/>
        <w:outlineLvl w:val="5"/>
        <w:rPr>
          <w:rFonts w:ascii="Times New Roman" w:eastAsia="Times New Roman" w:hAnsi="Times New Roman" w:cs="Times New Roman"/>
          <w:b/>
          <w:sz w:val="24"/>
          <w:szCs w:val="20"/>
          <w:lang w:eastAsia="ru-RU"/>
        </w:rPr>
      </w:pPr>
      <w:r w:rsidRPr="002558CE">
        <w:rPr>
          <w:rFonts w:ascii="Times New Roman" w:eastAsia="Times New Roman" w:hAnsi="Times New Roman" w:cs="Times New Roman"/>
          <w:b/>
          <w:sz w:val="24"/>
          <w:szCs w:val="20"/>
          <w:lang w:val="en-US" w:eastAsia="ru-RU"/>
        </w:rPr>
        <w:t>C</w:t>
      </w:r>
      <w:r w:rsidRPr="002558CE">
        <w:rPr>
          <w:rFonts w:ascii="Times New Roman" w:eastAsia="Times New Roman" w:hAnsi="Times New Roman" w:cs="Times New Roman"/>
          <w:b/>
          <w:sz w:val="24"/>
          <w:szCs w:val="20"/>
          <w:lang w:eastAsia="ru-RU"/>
        </w:rPr>
        <w:t xml:space="preserve">ведения о размере чистых активов  </w:t>
      </w:r>
    </w:p>
    <w:p w:rsidR="002558CE" w:rsidRPr="002558CE" w:rsidRDefault="002558CE" w:rsidP="002558CE">
      <w:pPr>
        <w:keepNext/>
        <w:spacing w:after="0" w:line="240" w:lineRule="auto"/>
        <w:jc w:val="center"/>
        <w:outlineLvl w:val="5"/>
        <w:rPr>
          <w:rFonts w:ascii="Times New Roman" w:eastAsia="Times New Roman" w:hAnsi="Times New Roman" w:cs="Times New Roman"/>
          <w:b/>
          <w:bCs/>
          <w:sz w:val="24"/>
          <w:szCs w:val="20"/>
          <w:lang w:eastAsia="ru-RU"/>
        </w:rPr>
      </w:pPr>
    </w:p>
    <w:tbl>
      <w:tblPr>
        <w:tblpPr w:leftFromText="180" w:rightFromText="180" w:bottomFromText="200" w:vertAnchor="text" w:horzAnchor="margin" w:tblpY="-29"/>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87"/>
        <w:gridCol w:w="1093"/>
        <w:gridCol w:w="1140"/>
        <w:gridCol w:w="1140"/>
        <w:gridCol w:w="1140"/>
        <w:gridCol w:w="1140"/>
        <w:gridCol w:w="1140"/>
      </w:tblGrid>
      <w:tr w:rsidR="002558CE" w:rsidRPr="002558CE" w:rsidTr="002558CE">
        <w:tc>
          <w:tcPr>
            <w:tcW w:w="2387" w:type="dxa"/>
            <w:tcBorders>
              <w:top w:val="single" w:sz="6" w:space="0" w:color="000000"/>
              <w:left w:val="single" w:sz="6" w:space="0" w:color="000000"/>
              <w:bottom w:val="single" w:sz="6" w:space="0" w:color="000000"/>
              <w:right w:val="single" w:sz="6" w:space="0" w:color="000000"/>
            </w:tcBorders>
            <w:vAlign w:val="center"/>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Показатели</w:t>
            </w:r>
          </w:p>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p>
        </w:tc>
        <w:tc>
          <w:tcPr>
            <w:tcW w:w="1093"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Ед.изм.</w:t>
            </w: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rPr>
                <w:rFonts w:ascii="Times New Roman" w:eastAsia="Calibri" w:hAnsi="Times New Roman" w:cs="Times New Roman"/>
                <w:sz w:val="24"/>
                <w:szCs w:val="24"/>
              </w:rPr>
            </w:pPr>
            <w:r w:rsidRPr="002558CE">
              <w:rPr>
                <w:rFonts w:ascii="Times New Roman" w:eastAsia="Calibri" w:hAnsi="Times New Roman" w:cs="Times New Roman"/>
                <w:sz w:val="24"/>
                <w:szCs w:val="24"/>
              </w:rPr>
              <w:t>01.01.19</w:t>
            </w:r>
          </w:p>
        </w:tc>
        <w:tc>
          <w:tcPr>
            <w:tcW w:w="1140" w:type="dxa"/>
            <w:tcBorders>
              <w:top w:val="single" w:sz="4" w:space="0" w:color="auto"/>
              <w:left w:val="single" w:sz="4" w:space="0" w:color="auto"/>
              <w:bottom w:val="single" w:sz="4" w:space="0" w:color="auto"/>
              <w:right w:val="single" w:sz="4" w:space="0" w:color="auto"/>
            </w:tcBorders>
          </w:tcPr>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sz w:val="24"/>
                <w:szCs w:val="20"/>
                <w:lang w:eastAsia="ru-RU"/>
              </w:rPr>
              <w:t>01.01.20</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p>
        </w:tc>
        <w:tc>
          <w:tcPr>
            <w:tcW w:w="1140" w:type="dxa"/>
            <w:tcBorders>
              <w:top w:val="single" w:sz="4" w:space="0" w:color="auto"/>
              <w:left w:val="single" w:sz="4" w:space="0" w:color="auto"/>
              <w:bottom w:val="single" w:sz="4" w:space="0" w:color="auto"/>
              <w:right w:val="single" w:sz="4" w:space="0" w:color="auto"/>
            </w:tcBorders>
          </w:tcPr>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sz w:val="24"/>
                <w:szCs w:val="20"/>
                <w:lang w:eastAsia="ru-RU"/>
              </w:rPr>
              <w:t>01.01.21</w:t>
            </w:r>
          </w:p>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01.01.22</w:t>
            </w: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01.01.23</w:t>
            </w:r>
          </w:p>
        </w:tc>
      </w:tr>
      <w:tr w:rsidR="002558CE" w:rsidRPr="002558CE" w:rsidTr="002558CE">
        <w:tc>
          <w:tcPr>
            <w:tcW w:w="2387" w:type="dxa"/>
            <w:tcBorders>
              <w:top w:val="single" w:sz="6" w:space="0" w:color="000000"/>
              <w:left w:val="single" w:sz="6" w:space="0" w:color="000000"/>
              <w:bottom w:val="single" w:sz="6" w:space="0" w:color="000000"/>
              <w:right w:val="single" w:sz="6" w:space="0" w:color="000000"/>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Сумма чистых активов</w:t>
            </w:r>
          </w:p>
        </w:tc>
        <w:tc>
          <w:tcPr>
            <w:tcW w:w="1093" w:type="dxa"/>
            <w:tcBorders>
              <w:top w:val="single" w:sz="6" w:space="0" w:color="000000"/>
              <w:left w:val="single" w:sz="6" w:space="0" w:color="000000"/>
              <w:bottom w:val="single" w:sz="6" w:space="0" w:color="000000"/>
              <w:right w:val="single" w:sz="6" w:space="0" w:color="000000"/>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т.р.</w:t>
            </w: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jc w:val="center"/>
              <w:rPr>
                <w:rFonts w:ascii="Times New Roman" w:eastAsia="Calibri" w:hAnsi="Times New Roman" w:cs="Times New Roman"/>
              </w:rPr>
            </w:pPr>
            <w:r w:rsidRPr="002558CE">
              <w:rPr>
                <w:rFonts w:ascii="Times New Roman" w:eastAsia="Calibri" w:hAnsi="Times New Roman" w:cs="Times New Roman"/>
              </w:rPr>
              <w:t>159259</w:t>
            </w: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159513</w:t>
            </w: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159628</w:t>
            </w: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169924</w:t>
            </w: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207823</w:t>
            </w:r>
          </w:p>
        </w:tc>
      </w:tr>
      <w:tr w:rsidR="002558CE" w:rsidRPr="002558CE" w:rsidTr="002558CE">
        <w:trPr>
          <w:trHeight w:val="279"/>
        </w:trPr>
        <w:tc>
          <w:tcPr>
            <w:tcW w:w="2387" w:type="dxa"/>
            <w:tcBorders>
              <w:top w:val="single" w:sz="6" w:space="0" w:color="000000"/>
              <w:left w:val="single" w:sz="6" w:space="0" w:color="000000"/>
              <w:bottom w:val="single" w:sz="6" w:space="0" w:color="000000"/>
              <w:right w:val="single" w:sz="6" w:space="0" w:color="000000"/>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Уставный фонд</w:t>
            </w:r>
          </w:p>
        </w:tc>
        <w:tc>
          <w:tcPr>
            <w:tcW w:w="1093" w:type="dxa"/>
            <w:tcBorders>
              <w:top w:val="single" w:sz="6" w:space="0" w:color="000000"/>
              <w:left w:val="single" w:sz="6" w:space="0" w:color="000000"/>
              <w:bottom w:val="single" w:sz="6" w:space="0" w:color="000000"/>
              <w:right w:val="single" w:sz="6" w:space="0" w:color="000000"/>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т.р.</w:t>
            </w: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jc w:val="center"/>
              <w:rPr>
                <w:rFonts w:ascii="Times New Roman" w:eastAsia="Calibri" w:hAnsi="Times New Roman" w:cs="Times New Roman"/>
                <w:sz w:val="24"/>
                <w:szCs w:val="24"/>
              </w:rPr>
            </w:pPr>
            <w:r w:rsidRPr="002558CE">
              <w:rPr>
                <w:rFonts w:ascii="Times New Roman" w:eastAsia="Calibri" w:hAnsi="Times New Roman" w:cs="Times New Roman"/>
                <w:sz w:val="24"/>
                <w:szCs w:val="24"/>
              </w:rPr>
              <w:t>52783</w:t>
            </w: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52783</w:t>
            </w: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52783</w:t>
            </w: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52783</w:t>
            </w: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52783</w:t>
            </w:r>
          </w:p>
        </w:tc>
      </w:tr>
      <w:tr w:rsidR="002558CE" w:rsidRPr="002558CE" w:rsidTr="002558CE">
        <w:trPr>
          <w:trHeight w:val="314"/>
        </w:trPr>
        <w:tc>
          <w:tcPr>
            <w:tcW w:w="2387" w:type="dxa"/>
            <w:tcBorders>
              <w:top w:val="single" w:sz="6" w:space="0" w:color="000000"/>
              <w:left w:val="single" w:sz="6" w:space="0" w:color="000000"/>
              <w:bottom w:val="single" w:sz="6" w:space="0" w:color="000000"/>
              <w:right w:val="single" w:sz="6" w:space="0" w:color="000000"/>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Резервный фонд     </w:t>
            </w:r>
          </w:p>
        </w:tc>
        <w:tc>
          <w:tcPr>
            <w:tcW w:w="1093" w:type="dxa"/>
            <w:tcBorders>
              <w:top w:val="single" w:sz="6" w:space="0" w:color="000000"/>
              <w:left w:val="single" w:sz="6" w:space="0" w:color="000000"/>
              <w:bottom w:val="single" w:sz="6" w:space="0" w:color="000000"/>
              <w:right w:val="single" w:sz="6" w:space="0" w:color="000000"/>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т.р.</w:t>
            </w: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jc w:val="center"/>
              <w:rPr>
                <w:rFonts w:ascii="Times New Roman" w:eastAsia="Calibri" w:hAnsi="Times New Roman" w:cs="Times New Roman"/>
              </w:rPr>
            </w:pPr>
            <w:r w:rsidRPr="002558CE">
              <w:rPr>
                <w:rFonts w:ascii="Times New Roman" w:eastAsia="Calibri" w:hAnsi="Times New Roman" w:cs="Times New Roman"/>
              </w:rPr>
              <w:t>2609</w:t>
            </w: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2622</w:t>
            </w: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2629</w:t>
            </w: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3144</w:t>
            </w: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5039</w:t>
            </w:r>
          </w:p>
        </w:tc>
      </w:tr>
      <w:tr w:rsidR="002558CE" w:rsidRPr="002558CE" w:rsidTr="002558CE">
        <w:trPr>
          <w:trHeight w:val="931"/>
        </w:trPr>
        <w:tc>
          <w:tcPr>
            <w:tcW w:w="2387" w:type="dxa"/>
            <w:tcBorders>
              <w:top w:val="single" w:sz="6" w:space="0" w:color="000000"/>
              <w:left w:val="single" w:sz="6" w:space="0" w:color="000000"/>
              <w:bottom w:val="single" w:sz="6" w:space="0" w:color="000000"/>
              <w:right w:val="single" w:sz="6" w:space="0" w:color="000000"/>
            </w:tcBorders>
            <w:hideMark/>
          </w:tcPr>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Отношение чистых активов                               </w:t>
            </w:r>
          </w:p>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 к уставному капиталу             </w:t>
            </w:r>
          </w:p>
        </w:tc>
        <w:tc>
          <w:tcPr>
            <w:tcW w:w="1093" w:type="dxa"/>
            <w:tcBorders>
              <w:top w:val="single" w:sz="6" w:space="0" w:color="000000"/>
              <w:left w:val="single" w:sz="6" w:space="0" w:color="000000"/>
              <w:bottom w:val="single" w:sz="6" w:space="0" w:color="000000"/>
              <w:right w:val="single" w:sz="6" w:space="0" w:color="000000"/>
            </w:tcBorders>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p>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2558CE" w:rsidRPr="002558CE" w:rsidRDefault="002558CE" w:rsidP="002558CE">
            <w:pPr>
              <w:jc w:val="center"/>
              <w:rPr>
                <w:rFonts w:ascii="Times New Roman" w:eastAsia="Calibri" w:hAnsi="Times New Roman" w:cs="Times New Roman"/>
              </w:rPr>
            </w:pPr>
            <w:r w:rsidRPr="002558CE">
              <w:rPr>
                <w:rFonts w:ascii="Times New Roman" w:eastAsia="Calibri" w:hAnsi="Times New Roman" w:cs="Times New Roman"/>
              </w:rPr>
              <w:t>301,7</w:t>
            </w:r>
          </w:p>
          <w:p w:rsidR="002558CE" w:rsidRPr="002558CE" w:rsidRDefault="002558CE" w:rsidP="002558CE">
            <w:pPr>
              <w:jc w:val="center"/>
              <w:rPr>
                <w:rFonts w:ascii="Times New Roman" w:eastAsia="Calibri" w:hAnsi="Times New Roman" w:cs="Times New Roman"/>
              </w:rPr>
            </w:pPr>
          </w:p>
        </w:tc>
        <w:tc>
          <w:tcPr>
            <w:tcW w:w="1140" w:type="dxa"/>
            <w:tcBorders>
              <w:top w:val="single" w:sz="4" w:space="0" w:color="auto"/>
              <w:left w:val="single" w:sz="4" w:space="0" w:color="auto"/>
              <w:bottom w:val="single" w:sz="4" w:space="0" w:color="auto"/>
              <w:right w:val="single" w:sz="4" w:space="0" w:color="auto"/>
            </w:tcBorders>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302,2</w:t>
            </w:r>
          </w:p>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p>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302,4</w:t>
            </w: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321,9</w:t>
            </w:r>
          </w:p>
        </w:tc>
        <w:tc>
          <w:tcPr>
            <w:tcW w:w="114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393,7</w:t>
            </w:r>
          </w:p>
        </w:tc>
      </w:tr>
    </w:tbl>
    <w:p w:rsidR="002558CE" w:rsidRPr="002558CE" w:rsidRDefault="002558CE" w:rsidP="002558CE">
      <w:pPr>
        <w:spacing w:after="0" w:line="240" w:lineRule="auto"/>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Чистые активы Общества  207 823 тыс. руб. </w:t>
      </w:r>
    </w:p>
    <w:p w:rsidR="002558CE" w:rsidRPr="002558CE" w:rsidRDefault="002558CE" w:rsidP="002558CE">
      <w:pPr>
        <w:spacing w:after="0" w:line="240" w:lineRule="auto"/>
        <w:rPr>
          <w:rFonts w:ascii="Times New Roman" w:eastAsia="Times New Roman" w:hAnsi="Times New Roman" w:cs="Times New Roman"/>
          <w:sz w:val="24"/>
          <w:szCs w:val="20"/>
          <w:lang w:eastAsia="ru-RU"/>
        </w:rPr>
      </w:pPr>
    </w:p>
    <w:p w:rsidR="002558CE" w:rsidRPr="002558CE" w:rsidRDefault="002558CE" w:rsidP="002558CE">
      <w:pPr>
        <w:spacing w:after="0" w:line="240" w:lineRule="auto"/>
        <w:rPr>
          <w:rFonts w:ascii="Times New Roman" w:eastAsia="Times New Roman" w:hAnsi="Times New Roman" w:cs="Times New Roman"/>
          <w:sz w:val="24"/>
          <w:szCs w:val="20"/>
          <w:lang w:eastAsia="ru-RU"/>
        </w:rPr>
      </w:pPr>
    </w:p>
    <w:p w:rsidR="002558CE" w:rsidRPr="002558CE" w:rsidRDefault="002558CE" w:rsidP="002558CE">
      <w:pPr>
        <w:spacing w:after="0" w:line="240" w:lineRule="auto"/>
        <w:rPr>
          <w:rFonts w:ascii="Times New Roman" w:eastAsia="Times New Roman" w:hAnsi="Times New Roman" w:cs="Times New Roman"/>
          <w:sz w:val="24"/>
          <w:szCs w:val="20"/>
          <w:lang w:eastAsia="ru-RU"/>
        </w:rPr>
      </w:pPr>
    </w:p>
    <w:p w:rsidR="002558CE" w:rsidRPr="002558CE" w:rsidRDefault="002558CE" w:rsidP="002558CE">
      <w:pPr>
        <w:spacing w:after="0" w:line="240" w:lineRule="auto"/>
        <w:rPr>
          <w:rFonts w:ascii="Times New Roman" w:eastAsia="Times New Roman" w:hAnsi="Times New Roman" w:cs="Times New Roman"/>
          <w:sz w:val="24"/>
          <w:szCs w:val="20"/>
          <w:lang w:eastAsia="ru-RU"/>
        </w:rPr>
      </w:pPr>
    </w:p>
    <w:p w:rsidR="002558CE" w:rsidRPr="002558CE" w:rsidRDefault="002558CE" w:rsidP="002558CE">
      <w:pPr>
        <w:spacing w:after="0" w:line="240" w:lineRule="auto"/>
        <w:rPr>
          <w:rFonts w:ascii="Times New Roman" w:eastAsia="Times New Roman" w:hAnsi="Times New Roman" w:cs="Times New Roman"/>
          <w:sz w:val="20"/>
          <w:szCs w:val="20"/>
          <w:lang w:eastAsia="ru-RU"/>
        </w:rPr>
      </w:pPr>
    </w:p>
    <w:p w:rsidR="002558CE" w:rsidRPr="002558CE" w:rsidRDefault="002558CE" w:rsidP="002558CE">
      <w:pPr>
        <w:jc w:val="center"/>
        <w:rPr>
          <w:rFonts w:ascii="Times New Roman" w:eastAsia="Times New Roman" w:hAnsi="Times New Roman" w:cs="Times New Roman"/>
          <w:b/>
          <w:bCs/>
          <w:color w:val="000000"/>
          <w:sz w:val="24"/>
          <w:szCs w:val="20"/>
          <w:lang w:eastAsia="ru-RU"/>
        </w:rPr>
      </w:pPr>
      <w:r w:rsidRPr="002558CE">
        <w:rPr>
          <w:rFonts w:ascii="Times New Roman" w:eastAsia="Times New Roman" w:hAnsi="Times New Roman" w:cs="Times New Roman"/>
          <w:b/>
          <w:bCs/>
          <w:color w:val="000000"/>
          <w:sz w:val="24"/>
          <w:szCs w:val="20"/>
          <w:lang w:eastAsia="ru-RU"/>
        </w:rPr>
        <w:t xml:space="preserve">Поступления от реализации (денежные средства, взаимозачеты, бартер) изделий в процентном отношении от общего объема составили:  </w:t>
      </w:r>
    </w:p>
    <w:p w:rsidR="002558CE" w:rsidRPr="002558CE" w:rsidRDefault="002558CE" w:rsidP="002558CE">
      <w:pPr>
        <w:jc w:val="center"/>
        <w:rPr>
          <w:rFonts w:ascii="Calibri" w:eastAsia="Calibri" w:hAnsi="Calibri" w:cs="Times New Roman"/>
        </w:rPr>
      </w:pPr>
      <w:r w:rsidRPr="002558CE">
        <w:rPr>
          <w:rFonts w:ascii="Calibri" w:eastAsia="Calibri" w:hAnsi="Calibri" w:cs="Times New Roman"/>
          <w:noProof/>
          <w:lang w:eastAsia="ru-RU"/>
        </w:rPr>
        <w:drawing>
          <wp:inline distT="0" distB="0" distL="0" distR="0" wp14:anchorId="6C46AA86" wp14:editId="6E08D53B">
            <wp:extent cx="5800725" cy="4448175"/>
            <wp:effectExtent l="0" t="0" r="9525" b="9525"/>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558CE" w:rsidRPr="002558CE" w:rsidRDefault="002558CE" w:rsidP="002558CE">
      <w:pPr>
        <w:jc w:val="center"/>
        <w:rPr>
          <w:rFonts w:ascii="Calibri" w:eastAsia="Calibri" w:hAnsi="Calibri" w:cs="Times New Roman"/>
        </w:rPr>
      </w:pPr>
      <w:r w:rsidRPr="002558CE">
        <w:rPr>
          <w:rFonts w:ascii="Calibri" w:eastAsia="Calibri" w:hAnsi="Calibri" w:cs="Times New Roman"/>
        </w:rPr>
        <w:fldChar w:fldCharType="begin"/>
      </w:r>
      <w:r w:rsidRPr="002558CE">
        <w:rPr>
          <w:rFonts w:ascii="Calibri" w:eastAsia="Calibri" w:hAnsi="Calibri" w:cs="Times New Roman"/>
        </w:rPr>
        <w:instrText xml:space="preserve"> LINK Excel.Sheet.8 "F:\\2015 Для годового отчета диаграммы к 2014 1.xls" 2014!R109C1:R119C4 \a \f 5 \h  \* MERGEFORMAT </w:instrText>
      </w:r>
      <w:r w:rsidRPr="002558CE">
        <w:rPr>
          <w:rFonts w:ascii="Calibri" w:eastAsia="Calibri" w:hAnsi="Calibri" w:cs="Times New Roman"/>
        </w:rPr>
        <w:fldChar w:fldCharType="separate"/>
      </w:r>
    </w:p>
    <w:p w:rsidR="002558CE" w:rsidRPr="002558CE" w:rsidRDefault="002558CE" w:rsidP="002558CE">
      <w:pPr>
        <w:rPr>
          <w:rFonts w:ascii="Calibri" w:eastAsia="Calibri" w:hAnsi="Calibri" w:cs="Times New Roman"/>
        </w:rPr>
      </w:pPr>
      <w:r w:rsidRPr="002558CE">
        <w:rPr>
          <w:rFonts w:ascii="Calibri" w:eastAsia="Calibri" w:hAnsi="Calibri" w:cs="Times New Roman"/>
        </w:rPr>
        <w:fldChar w:fldCharType="end"/>
      </w:r>
    </w:p>
    <w:tbl>
      <w:tblPr>
        <w:tblStyle w:val="ab"/>
        <w:tblW w:w="0" w:type="auto"/>
        <w:tblInd w:w="93" w:type="dxa"/>
        <w:tblLook w:val="04A0" w:firstRow="1" w:lastRow="0" w:firstColumn="1" w:lastColumn="0" w:noHBand="0" w:noVBand="1"/>
      </w:tblPr>
      <w:tblGrid>
        <w:gridCol w:w="2718"/>
        <w:gridCol w:w="1309"/>
        <w:gridCol w:w="236"/>
        <w:gridCol w:w="206"/>
        <w:gridCol w:w="30"/>
      </w:tblGrid>
      <w:tr w:rsidR="002558CE" w:rsidRPr="002558CE" w:rsidTr="002558CE">
        <w:trPr>
          <w:gridAfter w:val="1"/>
          <w:wAfter w:w="30" w:type="dxa"/>
          <w:trHeight w:val="255"/>
        </w:trPr>
        <w:tc>
          <w:tcPr>
            <w:tcW w:w="4469" w:type="dxa"/>
            <w:gridSpan w:val="4"/>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r w:rsidRPr="002558CE">
              <w:t>Поступления от реализации по видам продукции</w:t>
            </w:r>
          </w:p>
        </w:tc>
      </w:tr>
      <w:tr w:rsidR="002558CE" w:rsidRPr="002558CE" w:rsidTr="002558CE">
        <w:trPr>
          <w:trHeight w:val="255"/>
        </w:trPr>
        <w:tc>
          <w:tcPr>
            <w:tcW w:w="2718"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r w:rsidRPr="002558CE">
              <w:t xml:space="preserve">Клапана, вентиля </w:t>
            </w:r>
          </w:p>
        </w:tc>
        <w:tc>
          <w:tcPr>
            <w:tcW w:w="1309"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r w:rsidRPr="002558CE">
              <w:t>18965</w:t>
            </w:r>
          </w:p>
        </w:tc>
        <w:tc>
          <w:tcPr>
            <w:tcW w:w="236" w:type="dxa"/>
            <w:tcBorders>
              <w:top w:val="single" w:sz="4" w:space="0" w:color="auto"/>
              <w:left w:val="single" w:sz="4" w:space="0" w:color="auto"/>
              <w:bottom w:val="single" w:sz="4" w:space="0" w:color="auto"/>
              <w:right w:val="single" w:sz="4" w:space="0" w:color="auto"/>
            </w:tcBorders>
            <w:noWrap/>
          </w:tcPr>
          <w:p w:rsidR="002558CE" w:rsidRPr="002558CE" w:rsidRDefault="002558CE" w:rsidP="002558CE"/>
        </w:tc>
        <w:tc>
          <w:tcPr>
            <w:tcW w:w="236" w:type="dxa"/>
            <w:gridSpan w:val="2"/>
            <w:tcBorders>
              <w:top w:val="single" w:sz="4" w:space="0" w:color="auto"/>
              <w:left w:val="single" w:sz="4" w:space="0" w:color="auto"/>
              <w:bottom w:val="single" w:sz="4" w:space="0" w:color="auto"/>
              <w:right w:val="single" w:sz="4" w:space="0" w:color="auto"/>
            </w:tcBorders>
            <w:noWrap/>
          </w:tcPr>
          <w:p w:rsidR="002558CE" w:rsidRPr="002558CE" w:rsidRDefault="002558CE" w:rsidP="002558CE"/>
        </w:tc>
      </w:tr>
      <w:tr w:rsidR="002558CE" w:rsidRPr="002558CE" w:rsidTr="002558CE">
        <w:trPr>
          <w:trHeight w:val="255"/>
        </w:trPr>
        <w:tc>
          <w:tcPr>
            <w:tcW w:w="2718"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r w:rsidRPr="002558CE">
              <w:t>Поворотные затворы</w:t>
            </w:r>
          </w:p>
        </w:tc>
        <w:tc>
          <w:tcPr>
            <w:tcW w:w="1309"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r w:rsidRPr="002558CE">
              <w:t>497191</w:t>
            </w:r>
          </w:p>
        </w:tc>
        <w:tc>
          <w:tcPr>
            <w:tcW w:w="236"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tc>
        <w:tc>
          <w:tcPr>
            <w:tcW w:w="236" w:type="dxa"/>
            <w:gridSpan w:val="2"/>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tc>
      </w:tr>
      <w:tr w:rsidR="002558CE" w:rsidRPr="002558CE" w:rsidTr="002558CE">
        <w:trPr>
          <w:trHeight w:val="255"/>
        </w:trPr>
        <w:tc>
          <w:tcPr>
            <w:tcW w:w="2718"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r w:rsidRPr="002558CE">
              <w:t xml:space="preserve">Задвижки  </w:t>
            </w:r>
          </w:p>
        </w:tc>
        <w:tc>
          <w:tcPr>
            <w:tcW w:w="1309"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r w:rsidRPr="002558CE">
              <w:t>64500</w:t>
            </w:r>
          </w:p>
        </w:tc>
        <w:tc>
          <w:tcPr>
            <w:tcW w:w="236"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tc>
        <w:tc>
          <w:tcPr>
            <w:tcW w:w="236" w:type="dxa"/>
            <w:gridSpan w:val="2"/>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tc>
      </w:tr>
      <w:tr w:rsidR="002558CE" w:rsidRPr="002558CE" w:rsidTr="002558CE">
        <w:trPr>
          <w:trHeight w:val="255"/>
        </w:trPr>
        <w:tc>
          <w:tcPr>
            <w:tcW w:w="2718"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r w:rsidRPr="002558CE">
              <w:t>Рулевые машины</w:t>
            </w:r>
          </w:p>
        </w:tc>
        <w:tc>
          <w:tcPr>
            <w:tcW w:w="1309"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r w:rsidRPr="002558CE">
              <w:t>95069,7</w:t>
            </w:r>
          </w:p>
        </w:tc>
        <w:tc>
          <w:tcPr>
            <w:tcW w:w="236"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tc>
        <w:tc>
          <w:tcPr>
            <w:tcW w:w="236" w:type="dxa"/>
            <w:gridSpan w:val="2"/>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tc>
      </w:tr>
      <w:tr w:rsidR="002558CE" w:rsidRPr="002558CE" w:rsidTr="002558CE">
        <w:trPr>
          <w:trHeight w:val="255"/>
        </w:trPr>
        <w:tc>
          <w:tcPr>
            <w:tcW w:w="2718"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r w:rsidRPr="002558CE">
              <w:t>Насосы винтовые</w:t>
            </w:r>
          </w:p>
        </w:tc>
        <w:tc>
          <w:tcPr>
            <w:tcW w:w="1309"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r w:rsidRPr="002558CE">
              <w:t>18914</w:t>
            </w:r>
          </w:p>
        </w:tc>
        <w:tc>
          <w:tcPr>
            <w:tcW w:w="236"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tc>
        <w:tc>
          <w:tcPr>
            <w:tcW w:w="236" w:type="dxa"/>
            <w:gridSpan w:val="2"/>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tc>
      </w:tr>
      <w:tr w:rsidR="002558CE" w:rsidRPr="002558CE" w:rsidTr="002558CE">
        <w:trPr>
          <w:trHeight w:val="255"/>
        </w:trPr>
        <w:tc>
          <w:tcPr>
            <w:tcW w:w="2718"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r w:rsidRPr="002558CE">
              <w:t>Морские насосы ПЗ</w:t>
            </w:r>
          </w:p>
        </w:tc>
        <w:tc>
          <w:tcPr>
            <w:tcW w:w="1309"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r w:rsidRPr="002558CE">
              <w:t>58798</w:t>
            </w:r>
          </w:p>
        </w:tc>
        <w:tc>
          <w:tcPr>
            <w:tcW w:w="236"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tc>
        <w:tc>
          <w:tcPr>
            <w:tcW w:w="236" w:type="dxa"/>
            <w:gridSpan w:val="2"/>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tc>
      </w:tr>
      <w:tr w:rsidR="002558CE" w:rsidRPr="002558CE" w:rsidTr="002558CE">
        <w:trPr>
          <w:trHeight w:val="255"/>
        </w:trPr>
        <w:tc>
          <w:tcPr>
            <w:tcW w:w="2718"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r w:rsidRPr="002558CE">
              <w:t>Прочее</w:t>
            </w:r>
          </w:p>
        </w:tc>
        <w:tc>
          <w:tcPr>
            <w:tcW w:w="1309"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r w:rsidRPr="002558CE">
              <w:t>51426,1</w:t>
            </w:r>
          </w:p>
        </w:tc>
        <w:tc>
          <w:tcPr>
            <w:tcW w:w="236"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tc>
        <w:tc>
          <w:tcPr>
            <w:tcW w:w="236" w:type="dxa"/>
            <w:gridSpan w:val="2"/>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tc>
      </w:tr>
      <w:tr w:rsidR="002558CE" w:rsidRPr="002558CE" w:rsidTr="002558CE">
        <w:trPr>
          <w:trHeight w:val="255"/>
        </w:trPr>
        <w:tc>
          <w:tcPr>
            <w:tcW w:w="2718"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r w:rsidRPr="002558CE">
              <w:t>всего</w:t>
            </w:r>
          </w:p>
        </w:tc>
        <w:tc>
          <w:tcPr>
            <w:tcW w:w="1309"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r w:rsidRPr="002558CE">
              <w:t>804863,8</w:t>
            </w:r>
          </w:p>
        </w:tc>
        <w:tc>
          <w:tcPr>
            <w:tcW w:w="236" w:type="dxa"/>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tc>
        <w:tc>
          <w:tcPr>
            <w:tcW w:w="236" w:type="dxa"/>
            <w:gridSpan w:val="2"/>
            <w:tcBorders>
              <w:top w:val="single" w:sz="4" w:space="0" w:color="auto"/>
              <w:left w:val="single" w:sz="4" w:space="0" w:color="auto"/>
              <w:bottom w:val="single" w:sz="4" w:space="0" w:color="auto"/>
              <w:right w:val="single" w:sz="4" w:space="0" w:color="auto"/>
            </w:tcBorders>
            <w:noWrap/>
            <w:hideMark/>
          </w:tcPr>
          <w:p w:rsidR="002558CE" w:rsidRPr="002558CE" w:rsidRDefault="002558CE" w:rsidP="002558CE"/>
        </w:tc>
      </w:tr>
    </w:tbl>
    <w:p w:rsidR="002558CE" w:rsidRPr="002558CE" w:rsidRDefault="002558CE" w:rsidP="002558CE">
      <w:pPr>
        <w:rPr>
          <w:rFonts w:ascii="Calibri" w:eastAsia="Calibri" w:hAnsi="Calibri" w:cs="Times New Roman"/>
        </w:rPr>
      </w:pPr>
      <w:r w:rsidRPr="002558CE">
        <w:rPr>
          <w:rFonts w:ascii="Calibri" w:eastAsia="Calibri" w:hAnsi="Calibri" w:cs="Times New Roman"/>
        </w:rPr>
        <w:br w:type="textWrapping" w:clear="all"/>
      </w:r>
    </w:p>
    <w:p w:rsidR="002558CE" w:rsidRPr="002558CE" w:rsidRDefault="002558CE" w:rsidP="002558CE">
      <w:pPr>
        <w:spacing w:after="0" w:line="240" w:lineRule="auto"/>
        <w:rPr>
          <w:rFonts w:ascii="Times New Roman" w:eastAsia="Times New Roman" w:hAnsi="Times New Roman" w:cs="Times New Roman"/>
          <w:b/>
          <w:bCs/>
          <w:color w:val="000000"/>
          <w:sz w:val="24"/>
          <w:szCs w:val="20"/>
          <w:lang w:eastAsia="ru-RU"/>
        </w:rPr>
      </w:pPr>
    </w:p>
    <w:p w:rsidR="002558CE" w:rsidRPr="002558CE" w:rsidRDefault="002558CE" w:rsidP="002558CE">
      <w:pPr>
        <w:spacing w:after="0" w:line="240" w:lineRule="auto"/>
        <w:jc w:val="center"/>
        <w:rPr>
          <w:rFonts w:ascii="Times New Roman" w:eastAsia="Times New Roman" w:hAnsi="Times New Roman" w:cs="Times New Roman"/>
          <w:color w:val="FF0000"/>
          <w:sz w:val="20"/>
          <w:szCs w:val="20"/>
          <w:lang w:eastAsia="ru-RU"/>
        </w:rPr>
      </w:pPr>
    </w:p>
    <w:p w:rsidR="002558CE" w:rsidRPr="002558CE" w:rsidRDefault="002558CE" w:rsidP="002558CE">
      <w:pPr>
        <w:spacing w:after="0" w:line="240" w:lineRule="auto"/>
        <w:jc w:val="center"/>
        <w:rPr>
          <w:rFonts w:ascii="Times New Roman" w:eastAsia="Times New Roman" w:hAnsi="Times New Roman" w:cs="Times New Roman"/>
          <w:color w:val="FF0000"/>
          <w:sz w:val="20"/>
          <w:szCs w:val="20"/>
          <w:lang w:eastAsia="ru-RU"/>
        </w:rPr>
      </w:pPr>
    </w:p>
    <w:p w:rsidR="002558CE" w:rsidRPr="002558CE" w:rsidRDefault="002558CE" w:rsidP="002558CE">
      <w:pPr>
        <w:spacing w:after="0" w:line="240" w:lineRule="auto"/>
        <w:jc w:val="center"/>
        <w:rPr>
          <w:rFonts w:ascii="Times New Roman" w:eastAsia="Times New Roman" w:hAnsi="Times New Roman" w:cs="Times New Roman"/>
          <w:color w:val="FF0000"/>
          <w:sz w:val="20"/>
          <w:szCs w:val="20"/>
          <w:lang w:eastAsia="ru-RU"/>
        </w:rPr>
      </w:pPr>
    </w:p>
    <w:p w:rsidR="002558CE" w:rsidRPr="002558CE" w:rsidRDefault="002558CE" w:rsidP="002558CE">
      <w:pPr>
        <w:spacing w:after="0" w:line="240" w:lineRule="auto"/>
        <w:jc w:val="center"/>
        <w:rPr>
          <w:rFonts w:ascii="Times New Roman" w:eastAsia="Times New Roman" w:hAnsi="Times New Roman" w:cs="Times New Roman"/>
          <w:color w:val="FF0000"/>
          <w:sz w:val="20"/>
          <w:szCs w:val="20"/>
          <w:lang w:eastAsia="ru-RU"/>
        </w:rPr>
      </w:pPr>
    </w:p>
    <w:p w:rsidR="002558CE" w:rsidRPr="002558CE" w:rsidRDefault="002558CE" w:rsidP="002558CE">
      <w:pPr>
        <w:spacing w:after="0" w:line="240" w:lineRule="auto"/>
        <w:jc w:val="center"/>
        <w:rPr>
          <w:rFonts w:ascii="Times New Roman" w:eastAsia="Times New Roman" w:hAnsi="Times New Roman" w:cs="Times New Roman"/>
          <w:b/>
          <w:color w:val="000000"/>
          <w:sz w:val="24"/>
          <w:szCs w:val="24"/>
          <w:lang w:eastAsia="ru-RU"/>
        </w:rPr>
      </w:pPr>
      <w:r w:rsidRPr="002558CE">
        <w:rPr>
          <w:rFonts w:ascii="Times New Roman" w:eastAsia="Times New Roman" w:hAnsi="Times New Roman" w:cs="Times New Roman"/>
          <w:b/>
          <w:color w:val="000000"/>
          <w:sz w:val="24"/>
          <w:szCs w:val="24"/>
          <w:lang w:eastAsia="ru-RU"/>
        </w:rPr>
        <w:lastRenderedPageBreak/>
        <w:t>Основные покупатели продукции АО «Завод им. Гаджиева»</w:t>
      </w:r>
    </w:p>
    <w:p w:rsidR="002558CE" w:rsidRPr="002558CE" w:rsidRDefault="002558CE" w:rsidP="002558CE">
      <w:pPr>
        <w:spacing w:after="0" w:line="240" w:lineRule="auto"/>
        <w:jc w:val="center"/>
        <w:rPr>
          <w:rFonts w:ascii="Times New Roman" w:eastAsia="Times New Roman" w:hAnsi="Times New Roman" w:cs="Times New Roman"/>
          <w:b/>
          <w:color w:val="000000"/>
          <w:sz w:val="24"/>
          <w:szCs w:val="24"/>
          <w:lang w:eastAsia="ru-RU"/>
        </w:rPr>
      </w:pP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1. ПАО «СЗ «Северная верфь»  г. С-Петербург  -  поворотные затворы, насосы, рулевые машины</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2.АО «СФ «АЛМАЗ»  г. С-Петербург  -  рулевые машины, поворотные затворы, насосы</w:t>
      </w:r>
    </w:p>
    <w:p w:rsidR="002558CE" w:rsidRPr="002558CE" w:rsidRDefault="002558CE" w:rsidP="002558CE">
      <w:pPr>
        <w:spacing w:after="0" w:line="240" w:lineRule="auto"/>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3.АО «Восточная верфь» г. Владивосток  -  рулевые машины, насосы.</w:t>
      </w:r>
    </w:p>
    <w:p w:rsidR="002558CE" w:rsidRPr="002558CE" w:rsidRDefault="002558CE" w:rsidP="002558CE">
      <w:pPr>
        <w:spacing w:after="0" w:line="240" w:lineRule="auto"/>
        <w:jc w:val="both"/>
        <w:rPr>
          <w:rFonts w:ascii="Times New Roman" w:eastAsia="Times New Roman" w:hAnsi="Times New Roman" w:cs="Times New Roman"/>
          <w:b/>
          <w:color w:val="000000"/>
          <w:lang w:eastAsia="ru-RU"/>
        </w:rPr>
      </w:pPr>
      <w:r w:rsidRPr="002558CE">
        <w:rPr>
          <w:rFonts w:ascii="Times New Roman" w:eastAsia="Times New Roman" w:hAnsi="Times New Roman" w:cs="Times New Roman"/>
          <w:color w:val="000000"/>
          <w:lang w:eastAsia="ru-RU"/>
        </w:rPr>
        <w:t>4</w:t>
      </w:r>
      <w:r w:rsidRPr="002558CE">
        <w:rPr>
          <w:rFonts w:ascii="Times New Roman" w:eastAsia="Times New Roman" w:hAnsi="Times New Roman" w:cs="Times New Roman"/>
          <w:b/>
          <w:color w:val="000000"/>
          <w:lang w:eastAsia="ru-RU"/>
        </w:rPr>
        <w:t>.</w:t>
      </w:r>
      <w:r w:rsidRPr="002558CE">
        <w:rPr>
          <w:rFonts w:ascii="Times New Roman" w:eastAsia="Times New Roman" w:hAnsi="Times New Roman" w:cs="Times New Roman"/>
          <w:color w:val="000000"/>
          <w:lang w:eastAsia="ru-RU"/>
        </w:rPr>
        <w:t xml:space="preserve"> АО «ПСЗ «Янтарь» г. Калининград – насосы, поворотные затворы.</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5. АО «Зеленодольский завод им. Горького» г. Зеленодольск - рулевые машины, поворотные затворы,  насосы.</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6. АО ”ССЗ “Вымпел”, г. Рыбинск  - рулевые машины, насосы.</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7. АО «НК НПЗ», г. Новокуйбышевск - нефтегазовая арматура.</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8. АО «Средне-Невский судостроительный завод», г. Санкт-Петербург  - поворотные затворы, насосы.</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9. ООО «Микма», г. Владивосток - насосы.</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10. АО «ЦС» Дальзавод» г. Владивосток - насосы.</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11.ФГУП «13 СРЗ» насосы зип.</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12.ПАО «АСЗ» г. Комсомольск на Амуре -рулевые машины , насосы.</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13.АО «ЦС Звездочка» г. Северодвинск -насосы, зип.</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14.ООО «ПЗНО» г. Самара -нефтегазовая арматура.</w:t>
      </w:r>
    </w:p>
    <w:p w:rsidR="002558CE" w:rsidRPr="002558CE" w:rsidRDefault="002558CE" w:rsidP="002558CE">
      <w:pPr>
        <w:spacing w:after="0" w:line="240" w:lineRule="auto"/>
        <w:rPr>
          <w:rFonts w:ascii="Times New Roman" w:eastAsia="Times New Roman" w:hAnsi="Times New Roman" w:cs="Times New Roman"/>
          <w:color w:val="000000"/>
          <w:sz w:val="24"/>
          <w:szCs w:val="24"/>
          <w:lang w:eastAsia="ru-RU"/>
        </w:rPr>
      </w:pPr>
      <w:r w:rsidRPr="002558CE">
        <w:rPr>
          <w:rFonts w:ascii="Times New Roman" w:eastAsia="Times New Roman" w:hAnsi="Times New Roman" w:cs="Times New Roman"/>
          <w:color w:val="000000"/>
          <w:sz w:val="24"/>
          <w:szCs w:val="24"/>
          <w:lang w:eastAsia="ru-RU"/>
        </w:rPr>
        <w:t>15.ООО «Воркутауголь» г. Воркута - насосы 1В</w:t>
      </w:r>
    </w:p>
    <w:p w:rsidR="002558CE" w:rsidRPr="002558CE" w:rsidRDefault="002558CE" w:rsidP="002558CE">
      <w:pPr>
        <w:spacing w:after="0" w:line="240" w:lineRule="auto"/>
        <w:rPr>
          <w:rFonts w:ascii="Times New Roman" w:eastAsia="Times New Roman" w:hAnsi="Times New Roman" w:cs="Times New Roman"/>
          <w:color w:val="000000"/>
          <w:sz w:val="24"/>
          <w:szCs w:val="24"/>
          <w:lang w:eastAsia="ru-RU"/>
        </w:rPr>
      </w:pPr>
      <w:r w:rsidRPr="002558CE">
        <w:rPr>
          <w:rFonts w:ascii="Times New Roman" w:eastAsia="Times New Roman" w:hAnsi="Times New Roman" w:cs="Times New Roman"/>
          <w:color w:val="000000"/>
          <w:sz w:val="24"/>
          <w:szCs w:val="24"/>
          <w:lang w:eastAsia="ru-RU"/>
        </w:rPr>
        <w:t>16. ПАО «Выборгский судостроительный завод» г. Выборг - насосы, поворотные затворы</w:t>
      </w:r>
    </w:p>
    <w:p w:rsidR="002558CE" w:rsidRPr="002558CE" w:rsidRDefault="002558CE" w:rsidP="002558CE">
      <w:pPr>
        <w:spacing w:after="0" w:line="240" w:lineRule="auto"/>
        <w:rPr>
          <w:rFonts w:ascii="Times New Roman" w:eastAsia="Times New Roman" w:hAnsi="Times New Roman" w:cs="Times New Roman"/>
          <w:color w:val="000000"/>
          <w:sz w:val="24"/>
          <w:szCs w:val="24"/>
          <w:lang w:eastAsia="ru-RU"/>
        </w:rPr>
      </w:pPr>
      <w:r w:rsidRPr="002558CE">
        <w:rPr>
          <w:rFonts w:ascii="Times New Roman" w:eastAsia="Times New Roman" w:hAnsi="Times New Roman" w:cs="Times New Roman"/>
          <w:color w:val="000000"/>
          <w:sz w:val="24"/>
          <w:szCs w:val="24"/>
          <w:lang w:eastAsia="ru-RU"/>
        </w:rPr>
        <w:t xml:space="preserve">18.ООО «Спецарматура» г. Ростов- нефтяная арматура </w:t>
      </w:r>
    </w:p>
    <w:p w:rsidR="002558CE" w:rsidRPr="002558CE" w:rsidRDefault="002558CE" w:rsidP="002558CE">
      <w:pPr>
        <w:spacing w:after="0" w:line="240" w:lineRule="auto"/>
        <w:rPr>
          <w:rFonts w:ascii="Times New Roman" w:eastAsia="Times New Roman" w:hAnsi="Times New Roman" w:cs="Times New Roman"/>
          <w:color w:val="000000"/>
          <w:sz w:val="24"/>
          <w:szCs w:val="24"/>
          <w:lang w:eastAsia="ru-RU"/>
        </w:rPr>
      </w:pPr>
      <w:r w:rsidRPr="002558CE">
        <w:rPr>
          <w:rFonts w:ascii="Times New Roman" w:eastAsia="Times New Roman" w:hAnsi="Times New Roman" w:cs="Times New Roman"/>
          <w:color w:val="000000"/>
          <w:sz w:val="24"/>
          <w:szCs w:val="24"/>
          <w:lang w:eastAsia="ru-RU"/>
        </w:rPr>
        <w:t>19.ООО «Снабтехкомплект» г. Москва- 304 39р задвижки</w:t>
      </w:r>
    </w:p>
    <w:p w:rsidR="002558CE" w:rsidRPr="002558CE" w:rsidRDefault="002558CE" w:rsidP="002558CE">
      <w:pPr>
        <w:spacing w:after="0" w:line="240" w:lineRule="auto"/>
        <w:rPr>
          <w:rFonts w:ascii="Times New Roman" w:eastAsia="Times New Roman" w:hAnsi="Times New Roman" w:cs="Times New Roman"/>
          <w:b/>
          <w:color w:val="000000"/>
          <w:sz w:val="24"/>
          <w:szCs w:val="24"/>
          <w:lang w:eastAsia="ru-RU"/>
        </w:rPr>
      </w:pPr>
      <w:r w:rsidRPr="002558CE">
        <w:rPr>
          <w:rFonts w:ascii="Times New Roman" w:eastAsia="Times New Roman" w:hAnsi="Times New Roman" w:cs="Times New Roman"/>
          <w:b/>
          <w:color w:val="000000"/>
          <w:sz w:val="24"/>
          <w:szCs w:val="24"/>
          <w:lang w:eastAsia="ru-RU"/>
        </w:rPr>
        <w:t>Основные конкуренты АО «Завод им. Гаджиева»:</w:t>
      </w:r>
    </w:p>
    <w:p w:rsidR="002558CE" w:rsidRPr="002558CE" w:rsidRDefault="002558CE" w:rsidP="002558CE">
      <w:pPr>
        <w:spacing w:after="0" w:line="240" w:lineRule="auto"/>
        <w:rPr>
          <w:rFonts w:ascii="Times New Roman" w:eastAsia="Times New Roman" w:hAnsi="Times New Roman" w:cs="Times New Roman"/>
          <w:color w:val="000000"/>
          <w:sz w:val="24"/>
          <w:szCs w:val="24"/>
          <w:u w:val="single"/>
          <w:lang w:eastAsia="ru-RU"/>
        </w:rPr>
      </w:pPr>
      <w:r w:rsidRPr="002558CE">
        <w:rPr>
          <w:rFonts w:ascii="Times New Roman" w:eastAsia="Times New Roman" w:hAnsi="Times New Roman" w:cs="Times New Roman"/>
          <w:color w:val="000000"/>
          <w:sz w:val="24"/>
          <w:szCs w:val="24"/>
          <w:u w:val="single"/>
          <w:lang w:eastAsia="ru-RU"/>
        </w:rPr>
        <w:t>РУЛЕВЫЕ МАШИНЫ</w:t>
      </w:r>
    </w:p>
    <w:p w:rsidR="002558CE" w:rsidRPr="002558CE" w:rsidRDefault="002558CE" w:rsidP="002558CE">
      <w:pPr>
        <w:spacing w:after="0" w:line="240" w:lineRule="auto"/>
        <w:rPr>
          <w:rFonts w:ascii="Times New Roman" w:eastAsia="Calibri" w:hAnsi="Times New Roman" w:cs="Times New Roman"/>
        </w:rPr>
      </w:pPr>
      <w:r w:rsidRPr="002558CE">
        <w:rPr>
          <w:rFonts w:ascii="Times New Roman" w:eastAsia="Calibri" w:hAnsi="Times New Roman" w:cs="Times New Roman"/>
        </w:rPr>
        <w:t>1.АО «Пролетарский завод» г. Санкт-Петербург</w:t>
      </w:r>
    </w:p>
    <w:p w:rsidR="002558CE" w:rsidRPr="002558CE" w:rsidRDefault="002558CE" w:rsidP="002558CE">
      <w:pPr>
        <w:spacing w:after="0" w:line="240" w:lineRule="auto"/>
        <w:rPr>
          <w:rFonts w:ascii="Times New Roman" w:eastAsia="Calibri" w:hAnsi="Times New Roman" w:cs="Times New Roman"/>
        </w:rPr>
      </w:pPr>
      <w:r w:rsidRPr="002558CE">
        <w:rPr>
          <w:rFonts w:ascii="Times New Roman" w:eastAsia="Times New Roman" w:hAnsi="Times New Roman" w:cs="Times New Roman"/>
          <w:u w:val="single"/>
          <w:lang w:eastAsia="ru-RU"/>
        </w:rPr>
        <w:t>ПОВОРОТНЫЕ ЗАТВОРЫ</w:t>
      </w:r>
    </w:p>
    <w:p w:rsidR="002558CE" w:rsidRPr="002558CE" w:rsidRDefault="002558CE" w:rsidP="002558CE">
      <w:pPr>
        <w:spacing w:after="0" w:line="240" w:lineRule="auto"/>
        <w:rPr>
          <w:rFonts w:ascii="Times New Roman" w:eastAsia="Times New Roman" w:hAnsi="Times New Roman" w:cs="Times New Roman"/>
          <w:u w:val="single"/>
          <w:lang w:eastAsia="ru-RU"/>
        </w:rPr>
      </w:pPr>
      <w:r w:rsidRPr="002558CE">
        <w:rPr>
          <w:rFonts w:ascii="Times New Roman" w:eastAsia="Times New Roman" w:hAnsi="Times New Roman" w:cs="Times New Roman"/>
          <w:lang w:eastAsia="ru-RU"/>
        </w:rPr>
        <w:t>1. АО «Буревестник» Ленинградская область, г. Гатчина</w:t>
      </w:r>
    </w:p>
    <w:p w:rsidR="002558CE" w:rsidRPr="002558CE" w:rsidRDefault="002558CE" w:rsidP="002558CE">
      <w:pPr>
        <w:spacing w:after="0" w:line="240" w:lineRule="auto"/>
        <w:jc w:val="both"/>
        <w:rPr>
          <w:rFonts w:ascii="Times New Roman" w:eastAsia="Times New Roman" w:hAnsi="Times New Roman" w:cs="Times New Roman"/>
          <w:color w:val="000000"/>
          <w:u w:val="single"/>
          <w:lang w:eastAsia="ru-RU"/>
        </w:rPr>
      </w:pPr>
      <w:r w:rsidRPr="002558CE">
        <w:rPr>
          <w:rFonts w:ascii="Times New Roman" w:eastAsia="Times New Roman" w:hAnsi="Times New Roman" w:cs="Times New Roman"/>
          <w:color w:val="000000"/>
          <w:u w:val="single"/>
          <w:lang w:eastAsia="ru-RU"/>
        </w:rPr>
        <w:t xml:space="preserve">НАСОСЫ, </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2.ООО «Армалит»</w:t>
      </w:r>
      <w:r w:rsidRPr="002558CE">
        <w:rPr>
          <w:rFonts w:ascii="Times New Roman" w:eastAsia="Times New Roman" w:hAnsi="Times New Roman" w:cs="Times New Roman"/>
          <w:color w:val="000000"/>
          <w:u w:val="single"/>
          <w:lang w:eastAsia="ru-RU"/>
        </w:rPr>
        <w:t xml:space="preserve"> НАСОСЫ</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1. Производственная компания «Борец»  г. Москва</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2. ОАО «ЭНА»  Московская область,  г. Щелково</w:t>
      </w:r>
    </w:p>
    <w:p w:rsidR="002558CE" w:rsidRPr="002558CE" w:rsidRDefault="002558CE" w:rsidP="002558CE">
      <w:pPr>
        <w:spacing w:after="0" w:line="240" w:lineRule="auto"/>
        <w:jc w:val="both"/>
        <w:rPr>
          <w:rFonts w:ascii="Times New Roman" w:eastAsia="Times New Roman" w:hAnsi="Times New Roman" w:cs="Times New Roman"/>
          <w:color w:val="000000"/>
          <w:u w:val="single"/>
          <w:lang w:eastAsia="ru-RU"/>
        </w:rPr>
      </w:pPr>
      <w:r w:rsidRPr="002558CE">
        <w:rPr>
          <w:rFonts w:ascii="Times New Roman" w:eastAsia="Times New Roman" w:hAnsi="Times New Roman" w:cs="Times New Roman"/>
          <w:color w:val="000000"/>
          <w:u w:val="single"/>
          <w:lang w:eastAsia="ru-RU"/>
        </w:rPr>
        <w:t>АРМАТУРА</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1.ОАО «Завод «Водоприбор»  г. Москва</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2. ЗАО «Аркор»  г. Москва</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 xml:space="preserve">3. ОАО «Благовещенский арматурный завод» Республика Башкортостан, </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 xml:space="preserve">   г. Благовещенск</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4. ФГУП «Воткинский завод»  Удмуртия, г. Воткинск</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5. ОАО «Акционерная Компания «Корвет» Курганская область, г. Курган</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6. ОАО «Пензенский арматурный завод» Пензенская область, г. Пенза</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7. ЗАО «Строймаш»  Ульяновская область, г. Ульяновск</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8. ООО «Армтехстрой» арматура.</w:t>
      </w:r>
    </w:p>
    <w:p w:rsidR="002558CE" w:rsidRPr="002558CE" w:rsidRDefault="002558CE" w:rsidP="002558CE">
      <w:pPr>
        <w:spacing w:after="0" w:line="240" w:lineRule="auto"/>
        <w:jc w:val="both"/>
        <w:rPr>
          <w:rFonts w:ascii="Times New Roman" w:eastAsia="Times New Roman" w:hAnsi="Times New Roman" w:cs="Times New Roman"/>
          <w:color w:val="000000"/>
          <w:lang w:eastAsia="ru-RU"/>
        </w:rPr>
      </w:pPr>
      <w:r w:rsidRPr="002558CE">
        <w:rPr>
          <w:rFonts w:ascii="Times New Roman" w:eastAsia="Times New Roman" w:hAnsi="Times New Roman" w:cs="Times New Roman"/>
          <w:color w:val="000000"/>
          <w:lang w:eastAsia="ru-RU"/>
        </w:rPr>
        <w:t>9. Муромский арматурный завод задвижки 30ч 39р., г.Муром.</w:t>
      </w:r>
    </w:p>
    <w:p w:rsidR="002558CE" w:rsidRPr="002558CE" w:rsidRDefault="002558CE" w:rsidP="002558CE">
      <w:pPr>
        <w:spacing w:after="0" w:line="240" w:lineRule="auto"/>
        <w:jc w:val="both"/>
        <w:rPr>
          <w:rFonts w:ascii="Times New Roman" w:eastAsia="Times New Roman" w:hAnsi="Times New Roman" w:cs="Times New Roman"/>
          <w:sz w:val="28"/>
          <w:szCs w:val="20"/>
          <w:lang w:eastAsia="ru-RU"/>
        </w:rPr>
      </w:pPr>
    </w:p>
    <w:p w:rsidR="002558CE" w:rsidRPr="002558CE" w:rsidRDefault="002558CE" w:rsidP="002558CE">
      <w:pPr>
        <w:spacing w:after="0" w:line="240" w:lineRule="auto"/>
        <w:rPr>
          <w:rFonts w:ascii="Times New Roman" w:eastAsia="Times New Roman" w:hAnsi="Times New Roman" w:cs="Times New Roman"/>
          <w:b/>
          <w:sz w:val="24"/>
          <w:szCs w:val="24"/>
          <w:lang w:eastAsia="ru-RU"/>
        </w:rPr>
      </w:pPr>
      <w:r w:rsidRPr="002558CE">
        <w:rPr>
          <w:rFonts w:ascii="Times New Roman" w:eastAsia="Times New Roman" w:hAnsi="Times New Roman" w:cs="Times New Roman"/>
          <w:sz w:val="24"/>
          <w:szCs w:val="24"/>
          <w:lang w:eastAsia="ru-RU"/>
        </w:rPr>
        <w:tab/>
      </w:r>
      <w:r w:rsidRPr="002558CE">
        <w:rPr>
          <w:rFonts w:ascii="Times New Roman" w:eastAsia="Times New Roman" w:hAnsi="Times New Roman" w:cs="Times New Roman"/>
          <w:b/>
          <w:sz w:val="24"/>
          <w:szCs w:val="24"/>
          <w:lang w:eastAsia="ru-RU"/>
        </w:rPr>
        <w:t>За 2022 год ОГТ совместно с ОГК была проведена следующая работа:</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p>
    <w:p w:rsidR="002558CE" w:rsidRPr="002558CE" w:rsidRDefault="002558CE" w:rsidP="002558CE">
      <w:pPr>
        <w:numPr>
          <w:ilvl w:val="0"/>
          <w:numId w:val="1"/>
        </w:numPr>
        <w:spacing w:after="0" w:line="240" w:lineRule="auto"/>
        <w:rPr>
          <w:rFonts w:ascii="Times New Roman" w:eastAsia="Times New Roman" w:hAnsi="Times New Roman" w:cs="Times New Roman"/>
          <w:sz w:val="24"/>
          <w:szCs w:val="24"/>
          <w:u w:val="single"/>
          <w:lang w:eastAsia="ru-RU"/>
        </w:rPr>
      </w:pPr>
      <w:r w:rsidRPr="002558CE">
        <w:rPr>
          <w:rFonts w:ascii="Times New Roman" w:eastAsia="Times New Roman" w:hAnsi="Times New Roman" w:cs="Times New Roman"/>
          <w:sz w:val="24"/>
          <w:szCs w:val="24"/>
          <w:u w:val="single"/>
          <w:lang w:eastAsia="ru-RU"/>
        </w:rPr>
        <w:t>Технологическая подготовка производства для выполнения крупных сторонних заказов:</w:t>
      </w:r>
    </w:p>
    <w:p w:rsidR="002558CE" w:rsidRPr="002558CE" w:rsidRDefault="002558CE" w:rsidP="002558CE">
      <w:pPr>
        <w:numPr>
          <w:ilvl w:val="1"/>
          <w:numId w:val="1"/>
        </w:numPr>
        <w:spacing w:after="0" w:line="240" w:lineRule="auto"/>
        <w:rPr>
          <w:rFonts w:ascii="Times New Roman" w:eastAsia="Times New Roman" w:hAnsi="Times New Roman" w:cs="Times New Roman"/>
          <w:sz w:val="24"/>
          <w:szCs w:val="24"/>
          <w:u w:val="single"/>
          <w:lang w:eastAsia="ru-RU"/>
        </w:rPr>
      </w:pPr>
      <w:r w:rsidRPr="002558CE">
        <w:rPr>
          <w:rFonts w:ascii="Times New Roman" w:eastAsia="Times New Roman" w:hAnsi="Times New Roman" w:cs="Times New Roman"/>
          <w:sz w:val="24"/>
          <w:szCs w:val="24"/>
          <w:lang w:eastAsia="ru-RU"/>
        </w:rPr>
        <w:t>для ООО «Ростовский завод сельскохозяйственных машин» были освоены ступицы (литьё и мех. обработка);</w:t>
      </w:r>
    </w:p>
    <w:p w:rsidR="002558CE" w:rsidRPr="002558CE" w:rsidRDefault="002558CE" w:rsidP="002558CE">
      <w:pPr>
        <w:numPr>
          <w:ilvl w:val="1"/>
          <w:numId w:val="1"/>
        </w:numPr>
        <w:spacing w:after="0" w:line="240" w:lineRule="auto"/>
        <w:rPr>
          <w:rFonts w:ascii="Times New Roman" w:eastAsia="Times New Roman" w:hAnsi="Times New Roman" w:cs="Times New Roman"/>
          <w:sz w:val="24"/>
          <w:szCs w:val="24"/>
          <w:u w:val="single"/>
          <w:lang w:eastAsia="ru-RU"/>
        </w:rPr>
      </w:pPr>
      <w:r w:rsidRPr="002558CE">
        <w:rPr>
          <w:rFonts w:ascii="Times New Roman" w:eastAsia="Times New Roman" w:hAnsi="Times New Roman" w:cs="Times New Roman"/>
          <w:sz w:val="24"/>
          <w:szCs w:val="24"/>
          <w:lang w:eastAsia="ru-RU"/>
        </w:rPr>
        <w:t>для г. Хасавюрт были освоены фонари (3 вида), скамейки, урны (литье и мех. обработка)</w:t>
      </w:r>
    </w:p>
    <w:p w:rsidR="002558CE" w:rsidRPr="002558CE" w:rsidRDefault="002558CE" w:rsidP="002558CE">
      <w:pPr>
        <w:spacing w:after="0" w:line="240" w:lineRule="auto"/>
        <w:rPr>
          <w:rFonts w:ascii="Times New Roman" w:eastAsia="Times New Roman" w:hAnsi="Times New Roman" w:cs="Times New Roman"/>
          <w:sz w:val="24"/>
          <w:szCs w:val="24"/>
          <w:u w:val="single"/>
          <w:lang w:eastAsia="ru-RU"/>
        </w:rPr>
      </w:pPr>
    </w:p>
    <w:p w:rsidR="002558CE" w:rsidRPr="002558CE" w:rsidRDefault="002558CE" w:rsidP="002558CE">
      <w:pPr>
        <w:numPr>
          <w:ilvl w:val="0"/>
          <w:numId w:val="1"/>
        </w:numPr>
        <w:spacing w:after="0" w:line="240" w:lineRule="auto"/>
        <w:rPr>
          <w:rFonts w:ascii="Times New Roman" w:eastAsia="Times New Roman" w:hAnsi="Times New Roman" w:cs="Times New Roman"/>
          <w:sz w:val="24"/>
          <w:szCs w:val="24"/>
          <w:u w:val="single"/>
          <w:lang w:eastAsia="ru-RU"/>
        </w:rPr>
      </w:pPr>
      <w:r w:rsidRPr="002558CE">
        <w:rPr>
          <w:rFonts w:ascii="Times New Roman" w:eastAsia="Times New Roman" w:hAnsi="Times New Roman" w:cs="Times New Roman"/>
          <w:sz w:val="24"/>
          <w:szCs w:val="24"/>
          <w:u w:val="single"/>
          <w:lang w:eastAsia="ru-RU"/>
        </w:rPr>
        <w:t xml:space="preserve"> По задвижкам с обрезиненным клином:</w:t>
      </w:r>
    </w:p>
    <w:p w:rsidR="002558CE" w:rsidRPr="002558CE" w:rsidRDefault="002558CE" w:rsidP="002558CE">
      <w:pPr>
        <w:numPr>
          <w:ilvl w:val="1"/>
          <w:numId w:val="1"/>
        </w:num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Задвижки с обрезиненным клином (облегченный вариант) - три прохода Ду50, 100 и 150. Переработана конструкторская документация на повышение </w:t>
      </w:r>
      <w:r w:rsidRPr="002558CE">
        <w:rPr>
          <w:rFonts w:ascii="Times New Roman" w:eastAsia="Times New Roman" w:hAnsi="Times New Roman" w:cs="Times New Roman"/>
          <w:sz w:val="24"/>
          <w:szCs w:val="24"/>
          <w:lang w:eastAsia="ru-RU"/>
        </w:rPr>
        <w:lastRenderedPageBreak/>
        <w:t>конкурентоспособности изделий на рынке с тем, чтобы уменьшить затраты на трудоёмкость изготовления.</w:t>
      </w:r>
    </w:p>
    <w:p w:rsidR="002558CE" w:rsidRPr="002558CE" w:rsidRDefault="002558CE" w:rsidP="002558CE">
      <w:pPr>
        <w:numPr>
          <w:ilvl w:val="1"/>
          <w:numId w:val="1"/>
        </w:num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Задвижка с обрезиненным клином Ду250, Ду300 под электропривод. Разработана и изготовлена литейная оснастка на крышку и адаптер, отлиты опытные детали и переданы в цех №2 на мех. обработку и сборку задвижек. </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p>
    <w:p w:rsidR="002558CE" w:rsidRPr="002558CE" w:rsidRDefault="002558CE" w:rsidP="002558CE">
      <w:pPr>
        <w:numPr>
          <w:ilvl w:val="0"/>
          <w:numId w:val="1"/>
        </w:numPr>
        <w:spacing w:after="0" w:line="240" w:lineRule="auto"/>
        <w:rPr>
          <w:rFonts w:ascii="Times New Roman" w:eastAsia="Times New Roman" w:hAnsi="Times New Roman" w:cs="Times New Roman"/>
          <w:sz w:val="24"/>
          <w:szCs w:val="24"/>
          <w:u w:val="single"/>
          <w:lang w:eastAsia="ru-RU"/>
        </w:rPr>
      </w:pPr>
      <w:r w:rsidRPr="002558CE">
        <w:rPr>
          <w:rFonts w:ascii="Times New Roman" w:eastAsia="Times New Roman" w:hAnsi="Times New Roman" w:cs="Times New Roman"/>
          <w:sz w:val="24"/>
          <w:szCs w:val="24"/>
          <w:u w:val="single"/>
          <w:lang w:eastAsia="ru-RU"/>
        </w:rPr>
        <w:t>Производство рулевых машин:</w:t>
      </w:r>
    </w:p>
    <w:p w:rsidR="002558CE" w:rsidRPr="002558CE" w:rsidRDefault="002558CE" w:rsidP="002558CE">
      <w:pPr>
        <w:numPr>
          <w:ilvl w:val="1"/>
          <w:numId w:val="1"/>
        </w:num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Продолжается конструкторско-технологическое сопровождение изготовления рулевых машин РМ250-2; Р07-М2 в цехе №18. </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p>
    <w:p w:rsidR="002558CE" w:rsidRPr="002558CE" w:rsidRDefault="002558CE" w:rsidP="002558CE">
      <w:pPr>
        <w:numPr>
          <w:ilvl w:val="0"/>
          <w:numId w:val="1"/>
        </w:numPr>
        <w:spacing w:after="0" w:line="240" w:lineRule="auto"/>
        <w:jc w:val="both"/>
        <w:rPr>
          <w:rFonts w:ascii="Times New Roman" w:eastAsia="Times New Roman" w:hAnsi="Times New Roman" w:cs="Times New Roman"/>
          <w:sz w:val="24"/>
          <w:szCs w:val="24"/>
          <w:u w:val="single"/>
          <w:lang w:eastAsia="ru-RU"/>
        </w:rPr>
      </w:pPr>
      <w:r w:rsidRPr="002558CE">
        <w:rPr>
          <w:rFonts w:ascii="Times New Roman" w:eastAsia="Times New Roman" w:hAnsi="Times New Roman" w:cs="Times New Roman"/>
          <w:sz w:val="24"/>
          <w:szCs w:val="24"/>
          <w:lang w:eastAsia="ru-RU"/>
        </w:rPr>
        <w:t xml:space="preserve">Освоено производство электронасосов для судовых котлов типа ЭПНМ четырех типоразмеров по импортозамещению (ранее насос изготавливался на Украине заводом «Ленинская кузница, г. Киев). </w:t>
      </w:r>
    </w:p>
    <w:p w:rsidR="002558CE" w:rsidRPr="002558CE" w:rsidRDefault="002558CE" w:rsidP="002558CE">
      <w:pPr>
        <w:spacing w:after="0" w:line="240" w:lineRule="auto"/>
        <w:jc w:val="both"/>
        <w:rPr>
          <w:rFonts w:ascii="Times New Roman" w:eastAsia="Times New Roman" w:hAnsi="Times New Roman" w:cs="Times New Roman"/>
          <w:sz w:val="24"/>
          <w:szCs w:val="24"/>
          <w:u w:val="single"/>
          <w:lang w:eastAsia="ru-RU"/>
        </w:rPr>
      </w:pPr>
    </w:p>
    <w:p w:rsidR="002558CE" w:rsidRPr="002558CE" w:rsidRDefault="002558CE" w:rsidP="002558CE">
      <w:pPr>
        <w:numPr>
          <w:ilvl w:val="0"/>
          <w:numId w:val="1"/>
        </w:numPr>
        <w:spacing w:after="0" w:line="240" w:lineRule="auto"/>
        <w:rPr>
          <w:rFonts w:ascii="Times New Roman" w:eastAsia="Times New Roman" w:hAnsi="Times New Roman" w:cs="Times New Roman"/>
          <w:sz w:val="24"/>
          <w:szCs w:val="24"/>
          <w:u w:val="single"/>
          <w:lang w:eastAsia="ru-RU"/>
        </w:rPr>
      </w:pPr>
      <w:r w:rsidRPr="002558CE">
        <w:rPr>
          <w:rFonts w:ascii="Times New Roman" w:eastAsia="Times New Roman" w:hAnsi="Times New Roman" w:cs="Times New Roman"/>
          <w:sz w:val="24"/>
          <w:szCs w:val="24"/>
          <w:u w:val="single"/>
          <w:lang w:eastAsia="ru-RU"/>
        </w:rPr>
        <w:t>По клапанам стальным запорным …005</w:t>
      </w:r>
    </w:p>
    <w:p w:rsidR="002558CE" w:rsidRPr="002558CE" w:rsidRDefault="002558CE" w:rsidP="002558CE">
      <w:pPr>
        <w:numPr>
          <w:ilvl w:val="1"/>
          <w:numId w:val="1"/>
        </w:num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Клапан стальной проходной для нефтегазоперерабатывающих предприятий ТЭК РФ- проходы DN32/40/50 (расширение линейки проходов) - изготовлены установочные партии. Необходимо решение по внедрению технологических мероприятий по литейному производству с целью улучшения качества отливок и уменьшения брака литья.    </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p>
    <w:p w:rsidR="002558CE" w:rsidRPr="002558CE" w:rsidRDefault="002558CE" w:rsidP="002558CE">
      <w:pPr>
        <w:numPr>
          <w:ilvl w:val="0"/>
          <w:numId w:val="1"/>
        </w:numPr>
        <w:spacing w:after="0" w:line="240" w:lineRule="auto"/>
        <w:jc w:val="both"/>
        <w:rPr>
          <w:rFonts w:ascii="Times New Roman" w:eastAsia="Times New Roman" w:hAnsi="Times New Roman" w:cs="Times New Roman"/>
          <w:bCs/>
          <w:sz w:val="24"/>
          <w:szCs w:val="24"/>
          <w:lang w:eastAsia="ru-RU"/>
        </w:rPr>
      </w:pPr>
      <w:r w:rsidRPr="002558CE">
        <w:rPr>
          <w:rFonts w:ascii="Times New Roman" w:eastAsia="Times New Roman" w:hAnsi="Times New Roman" w:cs="Times New Roman"/>
          <w:bCs/>
          <w:sz w:val="24"/>
          <w:szCs w:val="24"/>
          <w:lang w:eastAsia="ru-RU"/>
        </w:rPr>
        <w:t>С целью расширения номенклатуры проведена работа по введению в КД и внедрению в производство типоразмеров на различные исполнения фланцев нефтегазовой арматуры.</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p>
    <w:p w:rsidR="002558CE" w:rsidRPr="002558CE" w:rsidRDefault="002558CE" w:rsidP="002558CE">
      <w:pPr>
        <w:numPr>
          <w:ilvl w:val="0"/>
          <w:numId w:val="1"/>
        </w:num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Завершена разработка конструкторской документации и проводятся завершающие работы по изготовлению опытного образца автоматической коробки передач с гидромуфтой для автотранспорта по патенту изобретателя Омарова М.М.</w:t>
      </w:r>
    </w:p>
    <w:p w:rsidR="002558CE" w:rsidRPr="002558CE" w:rsidRDefault="002558CE" w:rsidP="002558CE">
      <w:pPr>
        <w:spacing w:after="0" w:line="240" w:lineRule="auto"/>
        <w:jc w:val="both"/>
        <w:rPr>
          <w:rFonts w:ascii="Times New Roman" w:eastAsia="Times New Roman" w:hAnsi="Times New Roman" w:cs="Times New Roman"/>
          <w:bCs/>
          <w:sz w:val="24"/>
          <w:szCs w:val="24"/>
          <w:lang w:eastAsia="ru-RU"/>
        </w:rPr>
      </w:pPr>
    </w:p>
    <w:p w:rsidR="002558CE" w:rsidRPr="002558CE" w:rsidRDefault="002558CE" w:rsidP="002558CE">
      <w:pPr>
        <w:numPr>
          <w:ilvl w:val="0"/>
          <w:numId w:val="1"/>
        </w:numPr>
        <w:spacing w:after="0" w:line="240" w:lineRule="auto"/>
        <w:rPr>
          <w:rFonts w:ascii="Times New Roman" w:eastAsia="Times New Roman" w:hAnsi="Times New Roman" w:cs="Times New Roman"/>
          <w:sz w:val="24"/>
          <w:szCs w:val="24"/>
          <w:u w:val="single"/>
          <w:lang w:eastAsia="ru-RU"/>
        </w:rPr>
      </w:pPr>
      <w:r w:rsidRPr="002558CE">
        <w:rPr>
          <w:rFonts w:ascii="Times New Roman" w:eastAsia="Times New Roman" w:hAnsi="Times New Roman" w:cs="Times New Roman"/>
          <w:sz w:val="24"/>
          <w:szCs w:val="24"/>
          <w:u w:val="single"/>
          <w:lang w:eastAsia="ru-RU"/>
        </w:rPr>
        <w:t>По литейному производству:</w:t>
      </w:r>
    </w:p>
    <w:p w:rsidR="002558CE" w:rsidRPr="002558CE" w:rsidRDefault="002558CE" w:rsidP="002558CE">
      <w:pPr>
        <w:numPr>
          <w:ilvl w:val="1"/>
          <w:numId w:val="1"/>
        </w:num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Разработаны и внедряются в производство мероприятия по переводу литейного производства с территории завода на ИП «Уйташ». </w:t>
      </w:r>
    </w:p>
    <w:p w:rsidR="002558CE" w:rsidRPr="002558CE" w:rsidRDefault="002558CE" w:rsidP="002558CE">
      <w:pPr>
        <w:numPr>
          <w:ilvl w:val="1"/>
          <w:numId w:val="1"/>
        </w:num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Освоение технологии литья методом ХТС. Для создания полноценного участка ХТС, необходимо закончить все строительные работы. При этом с целью отработки технологии ХТС, часть деталей отлита методом ХТС – 8 позиций, из них корпуса …047 и …098 (поворотные затворы), корпуса на задвижку с обрезиненным клином Ду300, Ду150 и Ду100 (облегченный вариант), ступица (з-з Россельмаш), две позиции на фонари (з-з г. Хасавюрт), фонарь на насос ЭПНМ. </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За 2022 год всего разработано:</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А) техпроцессов    -    62 шт.</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Б) технологической оснастки   около 40 наим., в т.ч. модельная  оснастка,</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     пресс-формы для РТИ, приспособления, режущий и мерительный инструмент;</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В) были разработаны, составлены и переданы в соответствующие службы ведомости заготовок, маршрутные техпроцессы на сторонние заказы. </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Проведена работа:</w:t>
      </w:r>
    </w:p>
    <w:p w:rsidR="002558CE" w:rsidRPr="002558CE" w:rsidRDefault="002558CE" w:rsidP="002558CE">
      <w:pPr>
        <w:numPr>
          <w:ilvl w:val="0"/>
          <w:numId w:val="2"/>
        </w:num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по заполнению форм отчетности согласно писем ФГУП «ЦНИИ» «ЦЕНТР» и ОАО «Центр технологии судостро</w:t>
      </w:r>
      <w:r>
        <w:rPr>
          <w:rFonts w:ascii="Times New Roman" w:eastAsia="Times New Roman" w:hAnsi="Times New Roman" w:cs="Times New Roman"/>
          <w:sz w:val="24"/>
          <w:szCs w:val="24"/>
          <w:lang w:eastAsia="ru-RU"/>
        </w:rPr>
        <w:t>ения и судоремонта».</w:t>
      </w:r>
    </w:p>
    <w:p w:rsidR="002558CE" w:rsidRPr="002558CE" w:rsidRDefault="002558CE" w:rsidP="002558CE">
      <w:pPr>
        <w:numPr>
          <w:ilvl w:val="0"/>
          <w:numId w:val="2"/>
        </w:numPr>
        <w:spacing w:after="0" w:line="240" w:lineRule="auto"/>
        <w:jc w:val="both"/>
        <w:rPr>
          <w:rFonts w:ascii="Times New Roman" w:eastAsia="Times New Roman" w:hAnsi="Times New Roman" w:cs="Times New Roman"/>
          <w:bCs/>
          <w:sz w:val="24"/>
          <w:szCs w:val="24"/>
          <w:lang w:eastAsia="ru-RU"/>
        </w:rPr>
      </w:pPr>
      <w:r w:rsidRPr="002558CE">
        <w:rPr>
          <w:rFonts w:ascii="Times New Roman" w:eastAsia="Times New Roman" w:hAnsi="Times New Roman" w:cs="Times New Roman"/>
          <w:bCs/>
          <w:sz w:val="24"/>
          <w:szCs w:val="24"/>
          <w:lang w:eastAsia="ru-RU"/>
        </w:rPr>
        <w:t>по лицензионной и сертификационной части – в частности подготовлены и отправлены в Минпромторг РФ материалы на получение лицензии на ВВТ</w:t>
      </w:r>
      <w:r>
        <w:rPr>
          <w:rFonts w:ascii="Times New Roman" w:eastAsia="Times New Roman" w:hAnsi="Times New Roman" w:cs="Times New Roman"/>
          <w:bCs/>
          <w:sz w:val="24"/>
          <w:szCs w:val="24"/>
          <w:lang w:eastAsia="ru-RU"/>
        </w:rPr>
        <w:t xml:space="preserve">. </w:t>
      </w:r>
      <w:r w:rsidRPr="002558CE">
        <w:rPr>
          <w:rFonts w:ascii="Times New Roman" w:eastAsia="Times New Roman" w:hAnsi="Times New Roman" w:cs="Times New Roman"/>
          <w:bCs/>
          <w:sz w:val="24"/>
          <w:szCs w:val="24"/>
          <w:lang w:eastAsia="ru-RU"/>
        </w:rPr>
        <w:t xml:space="preserve">Обновлены и оформлены Сертификаты соответствия и Декларации соответствия ТР ТС 010/2011 и </w:t>
      </w:r>
      <w:r w:rsidRPr="002558CE">
        <w:rPr>
          <w:rFonts w:ascii="Times New Roman" w:eastAsia="Times New Roman" w:hAnsi="Times New Roman" w:cs="Times New Roman"/>
          <w:bCs/>
          <w:sz w:val="24"/>
          <w:szCs w:val="24"/>
          <w:lang w:eastAsia="ru-RU"/>
        </w:rPr>
        <w:lastRenderedPageBreak/>
        <w:t xml:space="preserve">ТР ТС 032/2013 на клапаны запорные проходные и невозвратные стальные, конденсатоотводчики автоматические приварные и одновинтовой скважинный насос Н1ВС.  </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p>
    <w:p w:rsidR="002558CE" w:rsidRPr="002558CE" w:rsidRDefault="002558CE" w:rsidP="002558CE">
      <w:pPr>
        <w:spacing w:after="0" w:line="240" w:lineRule="auto"/>
        <w:jc w:val="center"/>
        <w:rPr>
          <w:rFonts w:ascii="Times New Roman" w:eastAsia="Times New Roman" w:hAnsi="Times New Roman" w:cs="Times New Roman"/>
          <w:b/>
          <w:i/>
          <w:sz w:val="24"/>
          <w:szCs w:val="24"/>
          <w:lang w:eastAsia="ru-RU"/>
        </w:rPr>
      </w:pPr>
      <w:r w:rsidRPr="002558CE">
        <w:rPr>
          <w:rFonts w:ascii="Times New Roman" w:eastAsia="Times New Roman" w:hAnsi="Times New Roman" w:cs="Times New Roman"/>
          <w:b/>
          <w:i/>
          <w:sz w:val="24"/>
          <w:szCs w:val="24"/>
          <w:lang w:eastAsia="ru-RU"/>
        </w:rPr>
        <w:t>Задачи на 2023г.</w:t>
      </w:r>
    </w:p>
    <w:p w:rsidR="002558CE" w:rsidRPr="002558CE" w:rsidRDefault="002558CE" w:rsidP="002558CE">
      <w:pPr>
        <w:spacing w:after="0" w:line="240" w:lineRule="auto"/>
        <w:jc w:val="center"/>
        <w:rPr>
          <w:rFonts w:ascii="Times New Roman" w:eastAsia="Times New Roman" w:hAnsi="Times New Roman" w:cs="Times New Roman"/>
          <w:b/>
          <w:i/>
          <w:sz w:val="24"/>
          <w:szCs w:val="24"/>
          <w:lang w:eastAsia="ru-RU"/>
        </w:rPr>
      </w:pPr>
    </w:p>
    <w:p w:rsidR="002558CE" w:rsidRPr="002558CE" w:rsidRDefault="002558CE" w:rsidP="002558CE">
      <w:pPr>
        <w:spacing w:after="0" w:line="240" w:lineRule="auto"/>
        <w:jc w:val="both"/>
        <w:rPr>
          <w:rFonts w:ascii="Times New Roman" w:eastAsia="Times New Roman" w:hAnsi="Times New Roman" w:cs="Times New Roman"/>
          <w:bCs/>
          <w:sz w:val="24"/>
          <w:szCs w:val="24"/>
          <w:lang w:eastAsia="ru-RU"/>
        </w:rPr>
      </w:pPr>
      <w:r w:rsidRPr="002558CE">
        <w:rPr>
          <w:rFonts w:ascii="Times New Roman" w:eastAsia="Times New Roman" w:hAnsi="Times New Roman" w:cs="Times New Roman"/>
          <w:sz w:val="24"/>
          <w:szCs w:val="24"/>
          <w:lang w:eastAsia="ru-RU"/>
        </w:rPr>
        <w:t xml:space="preserve"> </w:t>
      </w:r>
      <w:r w:rsidRPr="002558CE">
        <w:rPr>
          <w:rFonts w:ascii="Times New Roman" w:eastAsia="Times New Roman" w:hAnsi="Times New Roman" w:cs="Times New Roman"/>
          <w:sz w:val="24"/>
          <w:szCs w:val="24"/>
          <w:lang w:eastAsia="ru-RU"/>
        </w:rPr>
        <w:tab/>
      </w:r>
      <w:r w:rsidRPr="002558CE">
        <w:rPr>
          <w:rFonts w:ascii="Times New Roman" w:eastAsia="Times New Roman" w:hAnsi="Times New Roman" w:cs="Times New Roman"/>
          <w:bCs/>
          <w:sz w:val="24"/>
          <w:szCs w:val="24"/>
          <w:lang w:eastAsia="ru-RU"/>
        </w:rPr>
        <w:t>Выполнение работ для загрузки мощностей по плану новой техники согласно утвержденных Оргтехмероприятий, минимизация затрат производства и мероприятий по техперевооружению предприятия.</w:t>
      </w:r>
    </w:p>
    <w:p w:rsidR="002558CE" w:rsidRPr="002558CE" w:rsidRDefault="002558CE" w:rsidP="002558CE">
      <w:pPr>
        <w:spacing w:after="0" w:line="240" w:lineRule="auto"/>
        <w:jc w:val="both"/>
        <w:rPr>
          <w:rFonts w:ascii="Times New Roman" w:eastAsia="Times New Roman" w:hAnsi="Times New Roman" w:cs="Times New Roman"/>
          <w:bCs/>
          <w:sz w:val="24"/>
          <w:szCs w:val="24"/>
          <w:lang w:eastAsia="ru-RU"/>
        </w:rPr>
      </w:pPr>
      <w:r w:rsidRPr="002558CE">
        <w:rPr>
          <w:rFonts w:ascii="Times New Roman" w:eastAsia="Times New Roman" w:hAnsi="Times New Roman" w:cs="Times New Roman"/>
          <w:bCs/>
          <w:sz w:val="24"/>
          <w:szCs w:val="24"/>
          <w:lang w:eastAsia="ru-RU"/>
        </w:rPr>
        <w:t xml:space="preserve"> </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bCs/>
          <w:sz w:val="24"/>
          <w:szCs w:val="24"/>
          <w:lang w:eastAsia="ru-RU"/>
        </w:rPr>
        <w:t xml:space="preserve">             </w:t>
      </w:r>
      <w:r w:rsidRPr="002558CE">
        <w:rPr>
          <w:rFonts w:ascii="Times New Roman" w:eastAsia="Times New Roman" w:hAnsi="Times New Roman" w:cs="Times New Roman"/>
          <w:sz w:val="24"/>
          <w:szCs w:val="24"/>
          <w:lang w:eastAsia="ru-RU"/>
        </w:rPr>
        <w:t xml:space="preserve">Перспективы развития общества связаны с наращиванием объемов производства изделий судового назначения – р/машин, насосной продукции, судовой арматуры, насосов типа Н1ВС, а также с расширением типоряда нефтегазовой запорной арматуры.   </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 </w:t>
      </w:r>
      <w:r w:rsidRPr="002558CE">
        <w:rPr>
          <w:rFonts w:ascii="Times New Roman" w:eastAsia="Times New Roman" w:hAnsi="Times New Roman" w:cs="Times New Roman"/>
          <w:sz w:val="24"/>
          <w:szCs w:val="24"/>
          <w:lang w:eastAsia="ru-RU"/>
        </w:rPr>
        <w:tab/>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ab/>
        <w:t>Освоение и внедрение в серийное производство новых методов литья (ХТС, ВПФ, ЛГМ);</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ab/>
        <w:t>Освоение и внедрение технологии получения литья из высокопрочного чугуна.</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     Проведение работ по переводу литейного производства, инструментального и</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   заготовительного производств на новые площади на ИП «Уйташ»;</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     Проведение работ по техническому перевооружению предприятия.</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Завершение работ по изготовлению опытного образца автоматической коробки передач с гидромуфтой для автотранспорта по патенту изобретателя Омарова М.М. и технологическая подготовка производства установочной серии коробки передач (по необходимости);</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ab/>
        <w:t>Постановка в серию следующей продукции:</w:t>
      </w:r>
    </w:p>
    <w:p w:rsidR="002558CE" w:rsidRPr="002558CE" w:rsidRDefault="002558CE" w:rsidP="002558CE">
      <w:pPr>
        <w:numPr>
          <w:ilvl w:val="0"/>
          <w:numId w:val="3"/>
        </w:num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клапан запорный …005 «И», проходы Ду32/40/50</w:t>
      </w:r>
    </w:p>
    <w:p w:rsidR="002558CE" w:rsidRPr="002558CE" w:rsidRDefault="002558CE" w:rsidP="002558CE">
      <w:pPr>
        <w:numPr>
          <w:ilvl w:val="0"/>
          <w:numId w:val="3"/>
        </w:num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задвижка с обрезиненным клином (облегченный вариант) Ду50; 100; 150</w:t>
      </w:r>
    </w:p>
    <w:p w:rsidR="002558CE" w:rsidRPr="002558CE" w:rsidRDefault="002558CE" w:rsidP="002558CE">
      <w:pPr>
        <w:numPr>
          <w:ilvl w:val="0"/>
          <w:numId w:val="3"/>
        </w:num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электронасосы ЭПНМ</w:t>
      </w:r>
    </w:p>
    <w:p w:rsidR="002558CE" w:rsidRPr="002558CE" w:rsidRDefault="002558CE" w:rsidP="002558CE">
      <w:pPr>
        <w:spacing w:after="0" w:line="240" w:lineRule="auto"/>
        <w:rPr>
          <w:rFonts w:ascii="Times New Roman" w:eastAsia="Times New Roman" w:hAnsi="Times New Roman" w:cs="Times New Roman"/>
          <w:sz w:val="26"/>
          <w:szCs w:val="26"/>
          <w:lang w:eastAsia="ru-RU"/>
        </w:rPr>
      </w:pPr>
    </w:p>
    <w:p w:rsidR="002558CE" w:rsidRPr="002558CE" w:rsidRDefault="002558CE" w:rsidP="002558CE">
      <w:pPr>
        <w:spacing w:after="0" w:line="240" w:lineRule="auto"/>
        <w:rPr>
          <w:rFonts w:ascii="Times New Roman" w:eastAsia="Times New Roman" w:hAnsi="Times New Roman" w:cs="Times New Roman"/>
          <w:sz w:val="24"/>
          <w:szCs w:val="24"/>
          <w:lang w:eastAsia="ru-RU"/>
        </w:rPr>
      </w:pPr>
    </w:p>
    <w:p w:rsidR="002558CE" w:rsidRPr="002558CE" w:rsidRDefault="002558CE" w:rsidP="002558CE">
      <w:pPr>
        <w:spacing w:after="0" w:line="360" w:lineRule="auto"/>
        <w:jc w:val="center"/>
        <w:rPr>
          <w:rFonts w:ascii="Times New Roman" w:eastAsia="Calibri" w:hAnsi="Times New Roman" w:cs="Times New Roman"/>
          <w:b/>
          <w:sz w:val="28"/>
          <w:szCs w:val="28"/>
        </w:rPr>
      </w:pPr>
      <w:r w:rsidRPr="002558CE">
        <w:rPr>
          <w:rFonts w:ascii="Times New Roman" w:eastAsia="Times New Roman" w:hAnsi="Times New Roman" w:cs="Times New Roman"/>
          <w:sz w:val="28"/>
          <w:szCs w:val="28"/>
          <w:lang w:eastAsia="ru-RU"/>
        </w:rPr>
        <w:t xml:space="preserve"> </w:t>
      </w:r>
      <w:r w:rsidRPr="002558CE">
        <w:rPr>
          <w:rFonts w:ascii="Calibri" w:eastAsia="Calibri" w:hAnsi="Calibri" w:cs="Times New Roman"/>
          <w:b/>
          <w:sz w:val="28"/>
          <w:szCs w:val="28"/>
        </w:rPr>
        <w:t xml:space="preserve"> По отделу главного метролога:</w:t>
      </w:r>
      <w:r w:rsidRPr="002558CE">
        <w:rPr>
          <w:rFonts w:ascii="Times New Roman" w:eastAsia="Calibri" w:hAnsi="Times New Roman" w:cs="Times New Roman"/>
          <w:b/>
          <w:sz w:val="28"/>
          <w:szCs w:val="28"/>
        </w:rPr>
        <w:t xml:space="preserve"> </w:t>
      </w:r>
    </w:p>
    <w:p w:rsidR="002558CE" w:rsidRPr="002558CE" w:rsidRDefault="002558CE" w:rsidP="002558CE">
      <w:pPr>
        <w:spacing w:after="0"/>
        <w:jc w:val="both"/>
        <w:rPr>
          <w:rFonts w:ascii="Times New Roman" w:eastAsia="Calibri" w:hAnsi="Times New Roman" w:cs="Times New Roman"/>
          <w:sz w:val="28"/>
          <w:szCs w:val="28"/>
        </w:rPr>
      </w:pPr>
      <w:r w:rsidRPr="002558CE">
        <w:rPr>
          <w:rFonts w:ascii="Times New Roman" w:eastAsia="Calibri" w:hAnsi="Times New Roman" w:cs="Times New Roman"/>
          <w:sz w:val="28"/>
          <w:szCs w:val="28"/>
        </w:rPr>
        <w:t>Метрологическую деятельность на заводе осуществляют в соответствии с требованиями законодательных и нормативных документов в области обеспечения единства измерений, имеющих обязательную силу на территории РФ.</w:t>
      </w:r>
    </w:p>
    <w:p w:rsidR="002558CE" w:rsidRPr="002558CE" w:rsidRDefault="002558CE" w:rsidP="002558CE">
      <w:pPr>
        <w:spacing w:after="0"/>
        <w:jc w:val="both"/>
        <w:rPr>
          <w:rFonts w:ascii="Times New Roman" w:eastAsia="Calibri" w:hAnsi="Times New Roman" w:cs="Times New Roman"/>
          <w:sz w:val="28"/>
          <w:szCs w:val="28"/>
        </w:rPr>
      </w:pPr>
      <w:r w:rsidRPr="002558CE">
        <w:rPr>
          <w:rFonts w:ascii="Times New Roman" w:eastAsia="Calibri" w:hAnsi="Times New Roman" w:cs="Times New Roman"/>
          <w:sz w:val="28"/>
          <w:szCs w:val="28"/>
        </w:rPr>
        <w:t xml:space="preserve">Организацию и проведение работ по обеспечению единства измерений, включая методическое руководство над указанными работами на заводе осуществляет отдел главного метролога, действующий на основе СТП ЛШТИ.193 «Положения метрологической службы акционерного общества «Завод им. Гаджиева»». Отдел главного метролога аккредитован в области обеспечения единства измерений на право поверки. </w:t>
      </w:r>
    </w:p>
    <w:p w:rsidR="002558CE" w:rsidRPr="002558CE" w:rsidRDefault="002558CE" w:rsidP="002558CE">
      <w:pPr>
        <w:spacing w:after="160"/>
        <w:jc w:val="both"/>
        <w:rPr>
          <w:rFonts w:ascii="Times New Roman" w:eastAsia="Calibri" w:hAnsi="Times New Roman" w:cs="Times New Roman"/>
          <w:sz w:val="28"/>
          <w:szCs w:val="28"/>
        </w:rPr>
      </w:pPr>
    </w:p>
    <w:p w:rsidR="002558CE" w:rsidRPr="002558CE" w:rsidRDefault="002558CE" w:rsidP="002558CE">
      <w:pPr>
        <w:spacing w:after="0" w:line="240" w:lineRule="auto"/>
        <w:rPr>
          <w:rFonts w:ascii="Calibri" w:eastAsia="Calibri" w:hAnsi="Calibri" w:cs="Times New Roman"/>
          <w:b/>
        </w:rPr>
      </w:pPr>
    </w:p>
    <w:p w:rsidR="002558CE" w:rsidRPr="002558CE" w:rsidRDefault="002558CE" w:rsidP="002558CE">
      <w:pPr>
        <w:tabs>
          <w:tab w:val="left" w:pos="3119"/>
        </w:tabs>
        <w:spacing w:after="0" w:line="360" w:lineRule="auto"/>
        <w:jc w:val="center"/>
        <w:rPr>
          <w:rFonts w:ascii="Times New Roman" w:eastAsia="Times New Roman" w:hAnsi="Times New Roman" w:cs="Times New Roman"/>
          <w:b/>
          <w:color w:val="000000"/>
          <w:sz w:val="24"/>
          <w:szCs w:val="20"/>
          <w:lang w:eastAsia="ru-RU"/>
        </w:rPr>
      </w:pPr>
      <w:r w:rsidRPr="002558CE">
        <w:rPr>
          <w:rFonts w:ascii="Times New Roman" w:eastAsia="Times New Roman" w:hAnsi="Times New Roman" w:cs="Times New Roman"/>
          <w:b/>
          <w:color w:val="000000"/>
          <w:sz w:val="24"/>
          <w:szCs w:val="20"/>
          <w:lang w:eastAsia="ru-RU"/>
        </w:rPr>
        <w:t>Качество</w:t>
      </w:r>
    </w:p>
    <w:p w:rsidR="002558CE" w:rsidRPr="002558CE" w:rsidRDefault="002558CE" w:rsidP="002558CE">
      <w:pPr>
        <w:spacing w:after="0" w:line="240" w:lineRule="auto"/>
        <w:ind w:right="-54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ab/>
        <w:t xml:space="preserve">В 2022 году коллектив АО «Завод им. Гаджиева» обеспечил качество выпускаемой продукции в соответствии с требованиями технической, нормативной документации и выполнил условия контрактов (договоров) и государственных заказов. Качество выпускаемых изделий </w:t>
      </w:r>
    </w:p>
    <w:p w:rsidR="002558CE" w:rsidRPr="002558CE" w:rsidRDefault="002558CE" w:rsidP="002558CE">
      <w:pPr>
        <w:spacing w:after="0" w:line="240" w:lineRule="auto"/>
        <w:ind w:right="-54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обеспечивалось на всех этапах производства.</w:t>
      </w:r>
    </w:p>
    <w:p w:rsidR="002558CE" w:rsidRPr="002558CE" w:rsidRDefault="002558CE" w:rsidP="002558CE">
      <w:pPr>
        <w:spacing w:after="0" w:line="240" w:lineRule="auto"/>
        <w:ind w:right="-54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ab/>
        <w:t>Каждая партия закупаемой продукции проверена на соответствие нормативной документации   на поставку и условиям контракта (договора), государственного заказа. Обеспечены учет, хранение и выдача в производство закупаемой продукции в соответствии с установленными требованиями.</w:t>
      </w:r>
    </w:p>
    <w:p w:rsidR="002558CE" w:rsidRPr="002558CE" w:rsidRDefault="002558CE" w:rsidP="002558CE">
      <w:pPr>
        <w:spacing w:after="0" w:line="240" w:lineRule="auto"/>
        <w:ind w:right="-54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ab/>
      </w:r>
    </w:p>
    <w:p w:rsidR="002558CE" w:rsidRPr="002558CE" w:rsidRDefault="002558CE" w:rsidP="002558CE">
      <w:pPr>
        <w:spacing w:after="0" w:line="240" w:lineRule="auto"/>
        <w:ind w:right="-54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ab/>
        <w:t>Показатели качества за 2022 год приведены в таблице (прилагается).</w:t>
      </w:r>
    </w:p>
    <w:p w:rsidR="002558CE" w:rsidRPr="002558CE" w:rsidRDefault="002558CE" w:rsidP="002558CE">
      <w:pPr>
        <w:spacing w:after="0" w:line="240" w:lineRule="auto"/>
        <w:ind w:right="-464"/>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14-18 ноября 2022 года проведена плановая инспекционная проверка (внешний аудит) системы менеджмента качества. Подготовлены Мероприятия по устранению несоответствий, выявленных главным экспертом ОС СМК «Союзсерт» и переданы исполнителям для устранения замечаний. </w:t>
      </w:r>
    </w:p>
    <w:p w:rsidR="002558CE" w:rsidRPr="002558CE" w:rsidRDefault="002558CE" w:rsidP="002558CE">
      <w:pPr>
        <w:spacing w:after="0" w:line="240" w:lineRule="auto"/>
        <w:ind w:right="-72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         Российский Речной Регистр (РРР) признает (</w:t>
      </w:r>
      <w:r w:rsidRPr="002558CE">
        <w:rPr>
          <w:rFonts w:ascii="Times New Roman" w:eastAsia="Times New Roman" w:hAnsi="Times New Roman" w:cs="Times New Roman"/>
          <w:b/>
          <w:sz w:val="24"/>
          <w:szCs w:val="24"/>
          <w:lang w:eastAsia="ru-RU"/>
        </w:rPr>
        <w:t>Свидетельство о признании № 10652 от 24.08.2021 сроком до 24.08.2023</w:t>
      </w:r>
      <w:r w:rsidRPr="002558CE">
        <w:rPr>
          <w:rFonts w:ascii="Times New Roman" w:eastAsia="Times New Roman" w:hAnsi="Times New Roman" w:cs="Times New Roman"/>
          <w:sz w:val="24"/>
          <w:szCs w:val="24"/>
          <w:lang w:eastAsia="ru-RU"/>
        </w:rPr>
        <w:t xml:space="preserve">) за АО «Завод им.Гаджиева» возможность выполнять в соответствии с Правилами РРР изготовление электронасосов судовых НЦКГ 2/40, НЦКГ 4/40, </w:t>
      </w:r>
    </w:p>
    <w:p w:rsidR="002558CE" w:rsidRPr="002558CE" w:rsidRDefault="002558CE" w:rsidP="002558CE">
      <w:pPr>
        <w:spacing w:after="0" w:line="240" w:lineRule="auto"/>
        <w:ind w:right="-72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НЦКГ 6/40, ЦВС 3/40, ЦВС 4/40, ЦВС 6/40, ЦВС 10/40, ЦВС 10/65, ФГС 24/14.  </w:t>
      </w:r>
    </w:p>
    <w:p w:rsidR="002558CE" w:rsidRPr="002558CE" w:rsidRDefault="002558CE" w:rsidP="002558CE">
      <w:pPr>
        <w:spacing w:after="0" w:line="240" w:lineRule="auto"/>
        <w:ind w:right="-72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ab/>
        <w:t>Запретов государственных контрольных органов на реализацию п</w:t>
      </w:r>
      <w:r w:rsidR="00C4046B">
        <w:rPr>
          <w:rFonts w:ascii="Times New Roman" w:eastAsia="Times New Roman" w:hAnsi="Times New Roman" w:cs="Times New Roman"/>
          <w:sz w:val="24"/>
          <w:szCs w:val="24"/>
          <w:lang w:eastAsia="ru-RU"/>
        </w:rPr>
        <w:t>родукции не было.</w:t>
      </w:r>
    </w:p>
    <w:p w:rsidR="002558CE" w:rsidRPr="002558CE" w:rsidRDefault="002558CE" w:rsidP="002558CE">
      <w:pPr>
        <w:spacing w:after="0" w:line="240" w:lineRule="auto"/>
        <w:ind w:right="-72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ab/>
        <w:t>Большое внимание уделялось претензионной работе. За счет своевременных, технически обоснованно применяемых мер, прин</w:t>
      </w:r>
      <w:r w:rsidR="00C4046B">
        <w:rPr>
          <w:rFonts w:ascii="Times New Roman" w:eastAsia="Times New Roman" w:hAnsi="Times New Roman" w:cs="Times New Roman"/>
          <w:sz w:val="24"/>
          <w:szCs w:val="24"/>
          <w:lang w:eastAsia="ru-RU"/>
        </w:rPr>
        <w:t>ятых претензий в 2022 году нет.</w:t>
      </w:r>
    </w:p>
    <w:p w:rsidR="002558CE" w:rsidRPr="002558CE" w:rsidRDefault="002558CE" w:rsidP="002558CE">
      <w:pPr>
        <w:spacing w:after="0" w:line="240" w:lineRule="auto"/>
        <w:ind w:right="-72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ab/>
        <w:t>Недостатки:</w:t>
      </w:r>
    </w:p>
    <w:p w:rsidR="002558CE" w:rsidRPr="002558CE" w:rsidRDefault="002558CE" w:rsidP="002558CE">
      <w:pPr>
        <w:spacing w:after="0" w:line="240" w:lineRule="auto"/>
        <w:ind w:right="-72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ab/>
        <w:t xml:space="preserve">Недостаточный уровень подготовки производства, что приводит к браку деталей при </w:t>
      </w:r>
    </w:p>
    <w:p w:rsidR="002558CE" w:rsidRPr="002558CE" w:rsidRDefault="002558CE" w:rsidP="002558CE">
      <w:pPr>
        <w:spacing w:after="0" w:line="240" w:lineRule="auto"/>
        <w:ind w:right="-72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освоении новых изделий;</w:t>
      </w:r>
    </w:p>
    <w:p w:rsidR="002558CE" w:rsidRPr="002558CE" w:rsidRDefault="002558CE" w:rsidP="002558CE">
      <w:pPr>
        <w:spacing w:after="0" w:line="240" w:lineRule="auto"/>
        <w:ind w:right="-72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ab/>
        <w:t>Изношено технологическое оборудование;</w:t>
      </w:r>
    </w:p>
    <w:p w:rsidR="002558CE" w:rsidRPr="002558CE" w:rsidRDefault="002558CE" w:rsidP="002558CE">
      <w:pPr>
        <w:spacing w:after="0" w:line="240" w:lineRule="auto"/>
        <w:ind w:right="-72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ab/>
        <w:t>Не обеспечено качество литья.</w:t>
      </w:r>
    </w:p>
    <w:p w:rsidR="002558CE" w:rsidRPr="002558CE" w:rsidRDefault="002558CE" w:rsidP="002558CE">
      <w:pPr>
        <w:spacing w:after="0" w:line="240" w:lineRule="auto"/>
        <w:ind w:right="-725"/>
        <w:rPr>
          <w:rFonts w:ascii="Times New Roman" w:eastAsia="Times New Roman" w:hAnsi="Times New Roman" w:cs="Times New Roman"/>
          <w:sz w:val="24"/>
          <w:szCs w:val="24"/>
          <w:lang w:eastAsia="ru-RU"/>
        </w:rPr>
      </w:pPr>
    </w:p>
    <w:p w:rsidR="002558CE" w:rsidRPr="002558CE" w:rsidRDefault="002558CE" w:rsidP="002558CE">
      <w:pPr>
        <w:spacing w:after="0" w:line="240" w:lineRule="auto"/>
        <w:ind w:right="-72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ab/>
        <w:t>Основные задачи по обеспечению качества выпускаемой продукции в 2023 году:</w:t>
      </w:r>
    </w:p>
    <w:p w:rsidR="002558CE" w:rsidRPr="002558CE" w:rsidRDefault="002558CE" w:rsidP="002558CE">
      <w:pPr>
        <w:spacing w:after="0" w:line="240" w:lineRule="auto"/>
        <w:ind w:right="-72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ab/>
        <w:t>- обеспечить проведение внутренних аудитов СМК;</w:t>
      </w:r>
    </w:p>
    <w:p w:rsidR="002558CE" w:rsidRPr="002558CE" w:rsidRDefault="002558CE" w:rsidP="002558CE">
      <w:pPr>
        <w:spacing w:after="0" w:line="240" w:lineRule="auto"/>
        <w:ind w:right="-72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ab/>
        <w:t>- обеспечить постоянный контроль технологической дисциплины, проверку оборудования на технологическую точность;</w:t>
      </w:r>
    </w:p>
    <w:p w:rsidR="002558CE" w:rsidRPr="002558CE" w:rsidRDefault="002558CE" w:rsidP="002558CE">
      <w:pPr>
        <w:spacing w:after="0" w:line="240" w:lineRule="auto"/>
        <w:ind w:right="-72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ab/>
        <w:t>- обеспечить чистоту и культуру производства на рабочих местах; активизировать работу цеховых комиссий по чистоте и культуре производства;</w:t>
      </w:r>
    </w:p>
    <w:p w:rsidR="002558CE" w:rsidRPr="002558CE" w:rsidRDefault="002558CE" w:rsidP="002558CE">
      <w:pPr>
        <w:spacing w:after="0" w:line="240" w:lineRule="auto"/>
        <w:ind w:right="-72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ab/>
        <w:t>-коллективу предприятия обеспечить выполнение требований технической и нормативной документации, ГОСТ РВ 0015-002, ГОСТ Р ИСО 9001-2015, СТП ЛШТИ 212-2022, договоров (контрактов) и государственных заказов.</w:t>
      </w:r>
    </w:p>
    <w:p w:rsidR="002558CE" w:rsidRPr="002558CE" w:rsidRDefault="002558CE" w:rsidP="00C4046B">
      <w:pPr>
        <w:spacing w:after="0" w:line="240" w:lineRule="auto"/>
        <w:ind w:right="-725"/>
        <w:rPr>
          <w:rFonts w:ascii="Times New Roman" w:eastAsia="Times New Roman" w:hAnsi="Times New Roman" w:cs="Times New Roman"/>
          <w:sz w:val="24"/>
          <w:szCs w:val="24"/>
          <w:lang w:eastAsia="ru-RU"/>
        </w:rPr>
      </w:pPr>
    </w:p>
    <w:p w:rsidR="002558CE" w:rsidRPr="002558CE" w:rsidRDefault="002558CE" w:rsidP="002558CE">
      <w:pPr>
        <w:spacing w:after="0" w:line="240" w:lineRule="auto"/>
        <w:ind w:right="-568"/>
        <w:rPr>
          <w:rFonts w:ascii="Times New Roman" w:eastAsia="Times New Roman" w:hAnsi="Times New Roman" w:cs="Times New Roman"/>
          <w:b/>
          <w:sz w:val="24"/>
          <w:szCs w:val="24"/>
          <w:lang w:eastAsia="ru-RU"/>
        </w:rPr>
      </w:pPr>
      <w:r w:rsidRPr="002558CE">
        <w:rPr>
          <w:rFonts w:ascii="Times New Roman" w:eastAsia="Times New Roman" w:hAnsi="Times New Roman" w:cs="Times New Roman"/>
          <w:sz w:val="24"/>
          <w:szCs w:val="24"/>
          <w:lang w:eastAsia="ru-RU"/>
        </w:rPr>
        <w:t xml:space="preserve">                                  </w:t>
      </w:r>
      <w:r w:rsidRPr="002558CE">
        <w:rPr>
          <w:rFonts w:ascii="Times New Roman" w:eastAsia="Times New Roman" w:hAnsi="Times New Roman" w:cs="Times New Roman"/>
          <w:b/>
          <w:sz w:val="24"/>
          <w:szCs w:val="24"/>
          <w:lang w:eastAsia="ru-RU"/>
        </w:rPr>
        <w:t>РЕЗУЛЬТАТЫ  КАЧЕСТВА  ПРОДУКЦИИ</w:t>
      </w:r>
    </w:p>
    <w:p w:rsidR="002558CE" w:rsidRPr="002558CE" w:rsidRDefault="002558CE" w:rsidP="002558CE">
      <w:pPr>
        <w:spacing w:after="0" w:line="240" w:lineRule="auto"/>
        <w:ind w:right="-568"/>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1843"/>
        <w:gridCol w:w="1559"/>
      </w:tblGrid>
      <w:tr w:rsidR="002558CE" w:rsidRPr="002558CE" w:rsidTr="002558CE">
        <w:tc>
          <w:tcPr>
            <w:tcW w:w="3227"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ind w:right="-568"/>
              <w:rPr>
                <w:rFonts w:ascii="Times New Roman" w:eastAsia="Times New Roman" w:hAnsi="Times New Roman" w:cs="Times New Roman"/>
                <w:sz w:val="20"/>
                <w:szCs w:val="20"/>
                <w:lang w:eastAsia="ru-RU"/>
              </w:rPr>
            </w:pPr>
            <w:r w:rsidRPr="002558CE">
              <w:rPr>
                <w:rFonts w:ascii="Times New Roman" w:eastAsia="Times New Roman" w:hAnsi="Times New Roman" w:cs="Times New Roman"/>
                <w:b/>
                <w:sz w:val="24"/>
                <w:szCs w:val="24"/>
                <w:lang w:eastAsia="ru-RU"/>
              </w:rPr>
              <w:t xml:space="preserve">      </w:t>
            </w:r>
            <w:r w:rsidRPr="002558CE">
              <w:rPr>
                <w:rFonts w:ascii="Times New Roman" w:eastAsia="Times New Roman" w:hAnsi="Times New Roman" w:cs="Times New Roman"/>
                <w:sz w:val="20"/>
                <w:szCs w:val="20"/>
                <w:lang w:eastAsia="ru-RU"/>
              </w:rPr>
              <w:t>Н а и м е н о в а н и е</w:t>
            </w:r>
          </w:p>
        </w:tc>
        <w:tc>
          <w:tcPr>
            <w:tcW w:w="2835"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ind w:right="-568"/>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 xml:space="preserve">       Единица измерения</w:t>
            </w:r>
          </w:p>
        </w:tc>
        <w:tc>
          <w:tcPr>
            <w:tcW w:w="184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ind w:right="-568"/>
              <w:rPr>
                <w:rFonts w:ascii="Times New Roman" w:eastAsia="Times New Roman" w:hAnsi="Times New Roman" w:cs="Times New Roman"/>
                <w:sz w:val="20"/>
                <w:szCs w:val="20"/>
                <w:lang w:eastAsia="ru-RU"/>
              </w:rPr>
            </w:pPr>
            <w:r w:rsidRPr="002558CE">
              <w:rPr>
                <w:rFonts w:ascii="Times New Roman" w:eastAsia="Times New Roman" w:hAnsi="Times New Roman" w:cs="Times New Roman"/>
                <w:b/>
                <w:sz w:val="24"/>
                <w:szCs w:val="24"/>
                <w:lang w:eastAsia="ru-RU"/>
              </w:rPr>
              <w:t xml:space="preserve">      </w:t>
            </w:r>
            <w:r w:rsidRPr="002558CE">
              <w:rPr>
                <w:rFonts w:ascii="Times New Roman" w:eastAsia="Times New Roman" w:hAnsi="Times New Roman" w:cs="Times New Roman"/>
                <w:sz w:val="20"/>
                <w:szCs w:val="20"/>
                <w:lang w:eastAsia="ru-RU"/>
              </w:rPr>
              <w:t xml:space="preserve">   2021 г.</w:t>
            </w:r>
          </w:p>
        </w:tc>
        <w:tc>
          <w:tcPr>
            <w:tcW w:w="1559"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ind w:right="-568"/>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 xml:space="preserve">         2022 г.</w:t>
            </w:r>
          </w:p>
        </w:tc>
      </w:tr>
    </w:tbl>
    <w:p w:rsidR="002558CE" w:rsidRPr="002558CE" w:rsidRDefault="002558CE" w:rsidP="002558CE">
      <w:pPr>
        <w:spacing w:after="0" w:line="240" w:lineRule="auto"/>
        <w:ind w:right="-568"/>
        <w:rPr>
          <w:rFonts w:ascii="Times New Roman" w:eastAsia="Times New Roman" w:hAnsi="Times New Roman" w:cs="Times New Roman"/>
          <w:b/>
          <w:sz w:val="24"/>
          <w:szCs w:val="24"/>
          <w:lang w:eastAsia="ru-RU"/>
        </w:rPr>
      </w:pPr>
    </w:p>
    <w:p w:rsidR="002558CE" w:rsidRPr="002558CE" w:rsidRDefault="002558CE" w:rsidP="002558CE">
      <w:pPr>
        <w:tabs>
          <w:tab w:val="left" w:pos="7920"/>
        </w:tabs>
        <w:spacing w:after="0" w:line="240" w:lineRule="auto"/>
        <w:ind w:right="-568"/>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1. Общие потери от брака                                  руб.                                         4 826 984                    7 641 532</w:t>
      </w:r>
    </w:p>
    <w:p w:rsidR="002558CE" w:rsidRPr="002558CE" w:rsidRDefault="002558CE" w:rsidP="002558CE">
      <w:pPr>
        <w:spacing w:after="0" w:line="240" w:lineRule="auto"/>
        <w:ind w:right="-568"/>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 xml:space="preserve">              в том числе:</w:t>
      </w:r>
    </w:p>
    <w:p w:rsidR="002558CE" w:rsidRPr="002558CE" w:rsidRDefault="002558CE" w:rsidP="002558CE">
      <w:pPr>
        <w:tabs>
          <w:tab w:val="left" w:pos="8148"/>
        </w:tabs>
        <w:spacing w:after="0" w:line="240" w:lineRule="auto"/>
        <w:ind w:right="-568"/>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 xml:space="preserve">    по литейному производству                          руб.                                         4 706 659                     7 641 008                                 </w:t>
      </w:r>
    </w:p>
    <w:p w:rsidR="002558CE" w:rsidRPr="002558CE" w:rsidRDefault="002558CE" w:rsidP="002558CE">
      <w:pPr>
        <w:tabs>
          <w:tab w:val="left" w:pos="8148"/>
        </w:tabs>
        <w:spacing w:after="0" w:line="240" w:lineRule="auto"/>
        <w:ind w:right="-568"/>
        <w:rPr>
          <w:rFonts w:ascii="Times New Roman" w:eastAsia="Times New Roman" w:hAnsi="Times New Roman" w:cs="Times New Roman"/>
          <w:sz w:val="20"/>
          <w:szCs w:val="20"/>
          <w:lang w:eastAsia="ru-RU"/>
        </w:rPr>
      </w:pPr>
    </w:p>
    <w:p w:rsidR="002558CE" w:rsidRPr="002558CE" w:rsidRDefault="002558CE" w:rsidP="002558CE">
      <w:pPr>
        <w:tabs>
          <w:tab w:val="left" w:pos="3828"/>
        </w:tabs>
        <w:spacing w:after="0" w:line="240" w:lineRule="auto"/>
        <w:ind w:right="-568"/>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 xml:space="preserve">    по цеху № 2</w:t>
      </w:r>
      <w:r w:rsidRPr="002558CE">
        <w:rPr>
          <w:rFonts w:ascii="Times New Roman" w:eastAsia="Times New Roman" w:hAnsi="Times New Roman" w:cs="Times New Roman"/>
          <w:sz w:val="20"/>
          <w:szCs w:val="20"/>
          <w:lang w:eastAsia="ru-RU"/>
        </w:rPr>
        <w:tab/>
        <w:t xml:space="preserve"> руб.                                               77 199                          524                   </w:t>
      </w:r>
    </w:p>
    <w:p w:rsidR="002558CE" w:rsidRPr="002558CE" w:rsidRDefault="002558CE" w:rsidP="002558CE">
      <w:pPr>
        <w:tabs>
          <w:tab w:val="left" w:pos="3828"/>
        </w:tabs>
        <w:spacing w:after="0" w:line="240" w:lineRule="auto"/>
        <w:ind w:right="-568"/>
        <w:rPr>
          <w:rFonts w:ascii="Times New Roman" w:eastAsia="Times New Roman" w:hAnsi="Times New Roman" w:cs="Times New Roman"/>
          <w:sz w:val="20"/>
          <w:szCs w:val="20"/>
          <w:lang w:eastAsia="ru-RU"/>
        </w:rPr>
      </w:pPr>
    </w:p>
    <w:p w:rsidR="002558CE" w:rsidRPr="002558CE" w:rsidRDefault="002558CE" w:rsidP="002558CE">
      <w:pPr>
        <w:tabs>
          <w:tab w:val="left" w:pos="3828"/>
        </w:tabs>
        <w:spacing w:after="0" w:line="240" w:lineRule="auto"/>
        <w:ind w:right="-568"/>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 xml:space="preserve">    по цеху № 8                                                     руб.                                               43 126                            -                   </w:t>
      </w:r>
    </w:p>
    <w:p w:rsidR="002558CE" w:rsidRPr="002558CE" w:rsidRDefault="002558CE" w:rsidP="002558CE">
      <w:pPr>
        <w:tabs>
          <w:tab w:val="left" w:pos="3828"/>
        </w:tabs>
        <w:spacing w:after="0" w:line="240" w:lineRule="auto"/>
        <w:ind w:right="-568"/>
        <w:rPr>
          <w:rFonts w:ascii="Times New Roman" w:eastAsia="Times New Roman" w:hAnsi="Times New Roman" w:cs="Times New Roman"/>
          <w:sz w:val="20"/>
          <w:szCs w:val="20"/>
          <w:lang w:eastAsia="ru-RU"/>
        </w:rPr>
      </w:pPr>
    </w:p>
    <w:p w:rsidR="002558CE" w:rsidRPr="002558CE" w:rsidRDefault="002558CE" w:rsidP="002558CE">
      <w:pPr>
        <w:tabs>
          <w:tab w:val="left" w:pos="3828"/>
        </w:tabs>
        <w:spacing w:after="0" w:line="240" w:lineRule="auto"/>
        <w:ind w:right="-568"/>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 xml:space="preserve">    по цеху № 18                                                   руб.                                                       -                              -                 </w:t>
      </w:r>
    </w:p>
    <w:p w:rsidR="002558CE" w:rsidRPr="002558CE" w:rsidRDefault="002558CE" w:rsidP="002558CE">
      <w:pPr>
        <w:spacing w:after="0" w:line="240" w:lineRule="auto"/>
        <w:ind w:right="-568"/>
        <w:rPr>
          <w:rFonts w:ascii="Times New Roman" w:eastAsia="Times New Roman" w:hAnsi="Times New Roman" w:cs="Times New Roman"/>
          <w:sz w:val="20"/>
          <w:szCs w:val="20"/>
          <w:lang w:eastAsia="ru-RU"/>
        </w:rPr>
      </w:pPr>
    </w:p>
    <w:p w:rsidR="002558CE" w:rsidRPr="002558CE" w:rsidRDefault="002558CE" w:rsidP="002558CE">
      <w:pPr>
        <w:spacing w:after="0" w:line="240" w:lineRule="auto"/>
        <w:ind w:right="-568"/>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2. Удельный вес потерь от брака</w:t>
      </w:r>
    </w:p>
    <w:p w:rsidR="002558CE" w:rsidRPr="002558CE" w:rsidRDefault="002558CE" w:rsidP="002558CE">
      <w:pPr>
        <w:tabs>
          <w:tab w:val="left" w:pos="8328"/>
        </w:tabs>
        <w:spacing w:after="0" w:line="240" w:lineRule="auto"/>
        <w:ind w:right="-568"/>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 xml:space="preserve">              к себестоимости                                     %                                                     1,2                             1,2</w:t>
      </w:r>
    </w:p>
    <w:p w:rsidR="002558CE" w:rsidRPr="002558CE" w:rsidRDefault="002558CE" w:rsidP="002558CE">
      <w:pPr>
        <w:spacing w:after="0" w:line="240" w:lineRule="auto"/>
        <w:ind w:right="-568"/>
        <w:rPr>
          <w:rFonts w:ascii="Times New Roman" w:eastAsia="Times New Roman" w:hAnsi="Times New Roman" w:cs="Times New Roman"/>
          <w:sz w:val="20"/>
          <w:szCs w:val="20"/>
          <w:lang w:eastAsia="ru-RU"/>
        </w:rPr>
      </w:pPr>
    </w:p>
    <w:p w:rsidR="002558CE" w:rsidRPr="002558CE" w:rsidRDefault="002558CE" w:rsidP="002558CE">
      <w:pPr>
        <w:spacing w:after="0" w:line="240" w:lineRule="auto"/>
        <w:ind w:right="-568"/>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3.  Удельный вес потерь от брака</w:t>
      </w:r>
    </w:p>
    <w:p w:rsidR="002558CE" w:rsidRPr="002558CE" w:rsidRDefault="002558CE" w:rsidP="002558CE">
      <w:pPr>
        <w:tabs>
          <w:tab w:val="left" w:pos="8256"/>
        </w:tabs>
        <w:spacing w:after="0" w:line="240" w:lineRule="auto"/>
        <w:ind w:right="-568"/>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 xml:space="preserve">           к выпускаемой продукции                       %                                                     0,88                      </w:t>
      </w:r>
    </w:p>
    <w:p w:rsidR="002558CE" w:rsidRPr="002558CE" w:rsidRDefault="002558CE" w:rsidP="002558CE">
      <w:pPr>
        <w:spacing w:after="0" w:line="240" w:lineRule="auto"/>
        <w:ind w:right="-568"/>
        <w:rPr>
          <w:rFonts w:ascii="Times New Roman" w:eastAsia="Times New Roman" w:hAnsi="Times New Roman" w:cs="Times New Roman"/>
          <w:sz w:val="20"/>
          <w:szCs w:val="20"/>
          <w:lang w:eastAsia="ru-RU"/>
        </w:rPr>
      </w:pPr>
    </w:p>
    <w:p w:rsidR="002558CE" w:rsidRPr="002558CE" w:rsidRDefault="002558CE" w:rsidP="002558CE">
      <w:pPr>
        <w:spacing w:after="0" w:line="240" w:lineRule="auto"/>
        <w:ind w:right="-568"/>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 xml:space="preserve">4.  Количество принятых претензий                 шт.                                                     нет                          нет                                </w:t>
      </w:r>
    </w:p>
    <w:p w:rsidR="002558CE" w:rsidRPr="002558CE" w:rsidRDefault="002558CE" w:rsidP="002558CE">
      <w:pPr>
        <w:spacing w:after="0" w:line="240" w:lineRule="auto"/>
        <w:ind w:right="-568"/>
        <w:rPr>
          <w:rFonts w:ascii="Times New Roman" w:eastAsia="Times New Roman" w:hAnsi="Times New Roman" w:cs="Times New Roman"/>
          <w:sz w:val="20"/>
          <w:szCs w:val="20"/>
          <w:lang w:eastAsia="ru-RU"/>
        </w:rPr>
      </w:pPr>
    </w:p>
    <w:p w:rsidR="002558CE" w:rsidRPr="002558CE" w:rsidRDefault="002558CE" w:rsidP="002558CE">
      <w:pPr>
        <w:spacing w:after="0" w:line="240" w:lineRule="auto"/>
        <w:ind w:right="-568"/>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 xml:space="preserve">5.  Количество карт разрешений                       шт.                                                     106                           75 </w:t>
      </w:r>
    </w:p>
    <w:p w:rsidR="002558CE" w:rsidRPr="002558CE" w:rsidRDefault="002558CE" w:rsidP="002558CE">
      <w:pPr>
        <w:spacing w:after="0" w:line="240" w:lineRule="auto"/>
        <w:ind w:right="-568"/>
        <w:rPr>
          <w:rFonts w:ascii="Times New Roman" w:eastAsia="Times New Roman" w:hAnsi="Times New Roman" w:cs="Times New Roman"/>
          <w:sz w:val="20"/>
          <w:szCs w:val="20"/>
          <w:lang w:eastAsia="ru-RU"/>
        </w:rPr>
      </w:pPr>
    </w:p>
    <w:p w:rsidR="002558CE" w:rsidRPr="002558CE" w:rsidRDefault="002558CE" w:rsidP="002558CE">
      <w:pPr>
        <w:spacing w:after="0" w:line="240" w:lineRule="auto"/>
        <w:ind w:right="-568"/>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6.  Удержание с виновников за</w:t>
      </w:r>
    </w:p>
    <w:p w:rsidR="002558CE" w:rsidRPr="002558CE" w:rsidRDefault="002558CE" w:rsidP="002558CE">
      <w:pPr>
        <w:spacing w:after="0" w:line="240" w:lineRule="auto"/>
        <w:ind w:right="-568"/>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 xml:space="preserve">     некачественную продукцию                        руб.                                                 168 196                       77 788         </w:t>
      </w:r>
    </w:p>
    <w:p w:rsidR="002558CE" w:rsidRPr="002558CE" w:rsidRDefault="002558CE" w:rsidP="002558CE">
      <w:pPr>
        <w:spacing w:after="0" w:line="240" w:lineRule="auto"/>
        <w:ind w:right="-545"/>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ab/>
      </w:r>
    </w:p>
    <w:p w:rsidR="002558CE" w:rsidRPr="002558CE" w:rsidRDefault="002558CE" w:rsidP="002558CE">
      <w:pPr>
        <w:spacing w:after="0" w:line="240" w:lineRule="auto"/>
        <w:ind w:right="-568"/>
        <w:rPr>
          <w:rFonts w:ascii="Times New Roman" w:eastAsia="Times New Roman" w:hAnsi="Times New Roman" w:cs="Times New Roman"/>
          <w:sz w:val="24"/>
          <w:szCs w:val="24"/>
          <w:lang w:eastAsia="ru-RU"/>
        </w:rPr>
      </w:pPr>
    </w:p>
    <w:p w:rsidR="002558CE" w:rsidRPr="002558CE" w:rsidRDefault="002558CE" w:rsidP="002558CE">
      <w:pPr>
        <w:tabs>
          <w:tab w:val="left" w:pos="3119"/>
        </w:tabs>
        <w:spacing w:after="0" w:line="360" w:lineRule="auto"/>
        <w:jc w:val="center"/>
        <w:rPr>
          <w:rFonts w:ascii="Times New Roman" w:eastAsia="Times New Roman" w:hAnsi="Times New Roman" w:cs="Times New Roman"/>
          <w:b/>
          <w:color w:val="000000"/>
          <w:sz w:val="24"/>
          <w:szCs w:val="20"/>
          <w:lang w:eastAsia="ru-RU"/>
        </w:rPr>
      </w:pPr>
    </w:p>
    <w:p w:rsidR="002558CE" w:rsidRPr="002558CE" w:rsidRDefault="002558CE" w:rsidP="002558CE">
      <w:pPr>
        <w:spacing w:after="0" w:line="240" w:lineRule="auto"/>
        <w:jc w:val="center"/>
        <w:rPr>
          <w:rFonts w:ascii="Times New Roman" w:eastAsia="Times New Roman" w:hAnsi="Times New Roman" w:cs="Times New Roman"/>
          <w:b/>
          <w:sz w:val="24"/>
          <w:szCs w:val="24"/>
          <w:lang w:eastAsia="ru-RU"/>
        </w:rPr>
      </w:pPr>
      <w:r w:rsidRPr="002558CE">
        <w:rPr>
          <w:rFonts w:ascii="Times New Roman" w:eastAsia="Times New Roman" w:hAnsi="Times New Roman" w:cs="Times New Roman"/>
          <w:b/>
          <w:sz w:val="24"/>
          <w:szCs w:val="24"/>
          <w:lang w:eastAsia="ru-RU"/>
        </w:rPr>
        <w:t>Зарплата и кадры</w:t>
      </w:r>
    </w:p>
    <w:p w:rsidR="002558CE" w:rsidRPr="002558CE" w:rsidRDefault="002558CE" w:rsidP="002558CE">
      <w:pPr>
        <w:spacing w:after="0" w:line="240" w:lineRule="auto"/>
        <w:jc w:val="center"/>
        <w:rPr>
          <w:rFonts w:ascii="Times New Roman" w:eastAsia="Times New Roman" w:hAnsi="Times New Roman" w:cs="Times New Roman"/>
          <w:b/>
          <w:sz w:val="24"/>
          <w:szCs w:val="24"/>
          <w:lang w:eastAsia="ru-RU"/>
        </w:rPr>
      </w:pP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Всего ФОТ за 2022 год  составил  224683 тыс. руб. (с совм. и договорн.)</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в т.ч.:</w:t>
      </w:r>
    </w:p>
    <w:p w:rsidR="002558CE" w:rsidRPr="002558CE" w:rsidRDefault="002558CE" w:rsidP="002558CE">
      <w:pPr>
        <w:numPr>
          <w:ilvl w:val="0"/>
          <w:numId w:val="5"/>
        </w:num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сдельная оплата труда, включая премиальные выплаты рабочим сдельщикам  -  107635 тыс. руб.;</w:t>
      </w:r>
    </w:p>
    <w:p w:rsidR="002558CE" w:rsidRPr="002558CE" w:rsidRDefault="002558CE" w:rsidP="002558CE">
      <w:pPr>
        <w:numPr>
          <w:ilvl w:val="0"/>
          <w:numId w:val="5"/>
        </w:num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повременная оплата труда –66692,6 тыс. руб.;</w:t>
      </w:r>
    </w:p>
    <w:p w:rsidR="002558CE" w:rsidRPr="002558CE" w:rsidRDefault="002558CE" w:rsidP="002558CE">
      <w:pPr>
        <w:numPr>
          <w:ilvl w:val="0"/>
          <w:numId w:val="5"/>
        </w:num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премия –8477тыс. руб.;</w:t>
      </w:r>
    </w:p>
    <w:p w:rsidR="002558CE" w:rsidRPr="002558CE" w:rsidRDefault="002558CE" w:rsidP="002558CE">
      <w:pPr>
        <w:numPr>
          <w:ilvl w:val="0"/>
          <w:numId w:val="5"/>
        </w:num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оплата за совмещение и замещение должностей – 10070 тыс. руб.;</w:t>
      </w:r>
    </w:p>
    <w:p w:rsidR="002558CE" w:rsidRPr="002558CE" w:rsidRDefault="002558CE" w:rsidP="002558CE">
      <w:pPr>
        <w:numPr>
          <w:ilvl w:val="0"/>
          <w:numId w:val="5"/>
        </w:num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оплата основных и дополнительных отпусков –  18778 тыс. руб.;</w:t>
      </w:r>
    </w:p>
    <w:p w:rsidR="002558CE" w:rsidRPr="002558CE" w:rsidRDefault="002558CE" w:rsidP="002558CE">
      <w:pPr>
        <w:numPr>
          <w:ilvl w:val="0"/>
          <w:numId w:val="5"/>
        </w:num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оплата по среднему размеру заработной платы и доплата до среднего размера заработной платы –886 тыс. руб.;</w:t>
      </w:r>
    </w:p>
    <w:p w:rsidR="002558CE" w:rsidRPr="002558CE" w:rsidRDefault="002558CE" w:rsidP="002558CE">
      <w:pPr>
        <w:numPr>
          <w:ilvl w:val="0"/>
          <w:numId w:val="5"/>
        </w:num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случайные работы – 3406 тыс. руб.;</w:t>
      </w:r>
    </w:p>
    <w:p w:rsidR="002558CE" w:rsidRPr="002558CE" w:rsidRDefault="002558CE" w:rsidP="002558CE">
      <w:pPr>
        <w:numPr>
          <w:ilvl w:val="0"/>
          <w:numId w:val="5"/>
        </w:num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оплата по трудовым соглашениям – 1974 тыс. руб.;</w:t>
      </w:r>
    </w:p>
    <w:p w:rsidR="002558CE" w:rsidRPr="002558CE" w:rsidRDefault="002558CE" w:rsidP="002558CE">
      <w:pPr>
        <w:numPr>
          <w:ilvl w:val="0"/>
          <w:numId w:val="5"/>
        </w:num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прочие виды оплат – 6763 тыс. руб. </w:t>
      </w:r>
    </w:p>
    <w:p w:rsidR="002558CE" w:rsidRPr="002558CE" w:rsidRDefault="002558CE" w:rsidP="002558CE">
      <w:pPr>
        <w:numPr>
          <w:ilvl w:val="0"/>
          <w:numId w:val="5"/>
        </w:num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Среднесписочная численность за 2022 год –589 чел.</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Средняя заработная плата одного работающего –33612 руб.</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в т.ч. по категориям работающих:</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130"/>
        <w:gridCol w:w="3109"/>
      </w:tblGrid>
      <w:tr w:rsidR="002558CE" w:rsidRPr="002558CE" w:rsidTr="002558CE">
        <w:tc>
          <w:tcPr>
            <w:tcW w:w="313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Категория </w:t>
            </w:r>
          </w:p>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работников</w:t>
            </w:r>
          </w:p>
        </w:tc>
        <w:tc>
          <w:tcPr>
            <w:tcW w:w="313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Среднесписочная численность работников</w:t>
            </w:r>
          </w:p>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(чел.)</w:t>
            </w:r>
          </w:p>
        </w:tc>
        <w:tc>
          <w:tcPr>
            <w:tcW w:w="3109"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Средняя заработная плата  1 работающего</w:t>
            </w:r>
          </w:p>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(руб.)</w:t>
            </w:r>
          </w:p>
        </w:tc>
      </w:tr>
      <w:tr w:rsidR="002558CE" w:rsidRPr="002558CE" w:rsidTr="002558CE">
        <w:tc>
          <w:tcPr>
            <w:tcW w:w="313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Рабочие</w:t>
            </w:r>
          </w:p>
        </w:tc>
        <w:tc>
          <w:tcPr>
            <w:tcW w:w="313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341</w:t>
            </w:r>
          </w:p>
        </w:tc>
        <w:tc>
          <w:tcPr>
            <w:tcW w:w="3109"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34357</w:t>
            </w:r>
          </w:p>
        </w:tc>
      </w:tr>
      <w:tr w:rsidR="002558CE" w:rsidRPr="002558CE" w:rsidTr="002558CE">
        <w:tc>
          <w:tcPr>
            <w:tcW w:w="313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Руководители</w:t>
            </w:r>
          </w:p>
        </w:tc>
        <w:tc>
          <w:tcPr>
            <w:tcW w:w="313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121</w:t>
            </w:r>
          </w:p>
        </w:tc>
        <w:tc>
          <w:tcPr>
            <w:tcW w:w="3109"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41615</w:t>
            </w:r>
          </w:p>
        </w:tc>
      </w:tr>
      <w:tr w:rsidR="002558CE" w:rsidRPr="002558CE" w:rsidTr="002558CE">
        <w:tc>
          <w:tcPr>
            <w:tcW w:w="313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Специалисты</w:t>
            </w:r>
          </w:p>
        </w:tc>
        <w:tc>
          <w:tcPr>
            <w:tcW w:w="313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109</w:t>
            </w:r>
          </w:p>
        </w:tc>
        <w:tc>
          <w:tcPr>
            <w:tcW w:w="3109"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29343</w:t>
            </w:r>
          </w:p>
        </w:tc>
      </w:tr>
      <w:tr w:rsidR="002558CE" w:rsidRPr="002558CE" w:rsidTr="002558CE">
        <w:tc>
          <w:tcPr>
            <w:tcW w:w="313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Служащие</w:t>
            </w:r>
          </w:p>
        </w:tc>
        <w:tc>
          <w:tcPr>
            <w:tcW w:w="313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8</w:t>
            </w:r>
          </w:p>
        </w:tc>
        <w:tc>
          <w:tcPr>
            <w:tcW w:w="3109"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15703</w:t>
            </w:r>
          </w:p>
        </w:tc>
      </w:tr>
      <w:tr w:rsidR="002558CE" w:rsidRPr="002558CE" w:rsidTr="002558CE">
        <w:tc>
          <w:tcPr>
            <w:tcW w:w="313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Непромышленная группа</w:t>
            </w:r>
          </w:p>
        </w:tc>
        <w:tc>
          <w:tcPr>
            <w:tcW w:w="313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10</w:t>
            </w:r>
          </w:p>
        </w:tc>
        <w:tc>
          <w:tcPr>
            <w:tcW w:w="3109"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16273</w:t>
            </w:r>
          </w:p>
        </w:tc>
      </w:tr>
      <w:tr w:rsidR="002558CE" w:rsidRPr="002558CE" w:rsidTr="002558CE">
        <w:tc>
          <w:tcPr>
            <w:tcW w:w="313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b/>
                <w:sz w:val="24"/>
                <w:szCs w:val="24"/>
                <w:lang w:eastAsia="ru-RU"/>
              </w:rPr>
            </w:pPr>
            <w:r w:rsidRPr="002558CE">
              <w:rPr>
                <w:rFonts w:ascii="Times New Roman" w:eastAsia="Times New Roman" w:hAnsi="Times New Roman" w:cs="Times New Roman"/>
                <w:b/>
                <w:sz w:val="24"/>
                <w:szCs w:val="24"/>
                <w:lang w:eastAsia="ru-RU"/>
              </w:rPr>
              <w:t>Всего по заводу</w:t>
            </w:r>
          </w:p>
        </w:tc>
        <w:tc>
          <w:tcPr>
            <w:tcW w:w="3130"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b/>
                <w:sz w:val="24"/>
                <w:szCs w:val="24"/>
                <w:lang w:val="en-US" w:eastAsia="ru-RU"/>
              </w:rPr>
            </w:pPr>
            <w:r w:rsidRPr="002558CE">
              <w:rPr>
                <w:rFonts w:ascii="Times New Roman" w:eastAsia="Times New Roman" w:hAnsi="Times New Roman" w:cs="Times New Roman"/>
                <w:b/>
                <w:sz w:val="24"/>
                <w:szCs w:val="24"/>
                <w:lang w:eastAsia="ru-RU"/>
              </w:rPr>
              <w:t>589</w:t>
            </w:r>
          </w:p>
        </w:tc>
        <w:tc>
          <w:tcPr>
            <w:tcW w:w="3109"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b/>
                <w:sz w:val="24"/>
                <w:szCs w:val="24"/>
                <w:lang w:eastAsia="ru-RU"/>
              </w:rPr>
            </w:pPr>
            <w:r w:rsidRPr="002558CE">
              <w:rPr>
                <w:rFonts w:ascii="Times New Roman" w:eastAsia="Times New Roman" w:hAnsi="Times New Roman" w:cs="Times New Roman"/>
                <w:b/>
                <w:sz w:val="24"/>
                <w:szCs w:val="24"/>
                <w:lang w:eastAsia="ru-RU"/>
              </w:rPr>
              <w:t>33612</w:t>
            </w:r>
          </w:p>
        </w:tc>
      </w:tr>
    </w:tbl>
    <w:p w:rsidR="002558CE" w:rsidRPr="002558CE" w:rsidRDefault="002558CE" w:rsidP="002558CE">
      <w:pPr>
        <w:spacing w:after="0" w:line="240" w:lineRule="auto"/>
        <w:rPr>
          <w:rFonts w:ascii="Times New Roman" w:eastAsia="Times New Roman" w:hAnsi="Times New Roman" w:cs="Times New Roman"/>
          <w:color w:val="3366FF"/>
          <w:sz w:val="24"/>
          <w:szCs w:val="24"/>
          <w:lang w:eastAsia="ru-RU"/>
        </w:rPr>
      </w:pP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          Прямые потери рабочего времени за отчетный год составили  17848 чел./дней, что составляет - 16% рабочего времени, в т.ч. простой 12 чел./дней </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прогулы –921 чел./дней;</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неявки по семейным обстоятельствам –4901 чел./дней:</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болезни –  9295чел./дней;</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-четверг, пятница –2719 чел/дней.</w:t>
      </w:r>
    </w:p>
    <w:p w:rsidR="002558CE" w:rsidRPr="002558CE" w:rsidRDefault="002558CE" w:rsidP="002558CE">
      <w:pPr>
        <w:shd w:val="clear" w:color="auto" w:fill="FFFFFF"/>
        <w:spacing w:after="0" w:line="240" w:lineRule="auto"/>
        <w:jc w:val="both"/>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     За 2022 год на АО «Завод им. Гаджиева» принято 120 человек, 36 ученика.</w:t>
      </w:r>
    </w:p>
    <w:p w:rsidR="002558CE" w:rsidRPr="002558CE" w:rsidRDefault="002558CE" w:rsidP="002558CE">
      <w:pPr>
        <w:shd w:val="clear" w:color="auto" w:fill="FFFFFF"/>
        <w:spacing w:after="0" w:line="240" w:lineRule="auto"/>
        <w:jc w:val="both"/>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lastRenderedPageBreak/>
        <w:t>Уволено 119 человек,  учеников - 17 человека, рабочих по собственному желанию - 93, по сокращению - 4 человека, за прогулы - 8 человек, не приступившие к работе – 0 человек, в связи со смертью - 8 человек.</w:t>
      </w:r>
    </w:p>
    <w:p w:rsidR="002558CE" w:rsidRPr="002558CE" w:rsidRDefault="002558CE" w:rsidP="002558CE">
      <w:pPr>
        <w:shd w:val="clear" w:color="auto" w:fill="FFFFFF"/>
        <w:spacing w:after="0" w:line="240" w:lineRule="auto"/>
        <w:jc w:val="both"/>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      Причинами текучести кадров являются: по состоянию здоровья, прогулы, низкая заработная плата и условия труда.</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p>
    <w:p w:rsidR="002558CE" w:rsidRPr="002558CE" w:rsidRDefault="002558CE" w:rsidP="002558CE">
      <w:pPr>
        <w:spacing w:after="0" w:line="240" w:lineRule="auto"/>
        <w:jc w:val="center"/>
        <w:rPr>
          <w:rFonts w:ascii="Times New Roman" w:eastAsia="Times New Roman" w:hAnsi="Times New Roman" w:cs="Times New Roman"/>
          <w:b/>
          <w:sz w:val="24"/>
          <w:szCs w:val="24"/>
          <w:lang w:eastAsia="ru-RU"/>
        </w:rPr>
      </w:pPr>
      <w:r w:rsidRPr="002558CE">
        <w:rPr>
          <w:rFonts w:ascii="Times New Roman" w:eastAsia="Times New Roman" w:hAnsi="Times New Roman" w:cs="Times New Roman"/>
          <w:b/>
          <w:sz w:val="24"/>
          <w:szCs w:val="24"/>
          <w:lang w:eastAsia="ru-RU"/>
        </w:rPr>
        <w:t>Охрана труда</w:t>
      </w:r>
    </w:p>
    <w:p w:rsidR="002558CE" w:rsidRPr="002558CE" w:rsidRDefault="002558CE" w:rsidP="002558CE">
      <w:pPr>
        <w:jc w:val="center"/>
        <w:rPr>
          <w:rFonts w:ascii="Times New Roman" w:eastAsia="Calibri" w:hAnsi="Times New Roman" w:cs="Times New Roman"/>
          <w:b/>
          <w:sz w:val="24"/>
          <w:szCs w:val="24"/>
        </w:rPr>
      </w:pPr>
      <w:r w:rsidRPr="002558CE">
        <w:rPr>
          <w:rFonts w:ascii="Times New Roman" w:eastAsia="Calibri" w:hAnsi="Times New Roman" w:cs="Times New Roman"/>
          <w:b/>
          <w:sz w:val="24"/>
          <w:szCs w:val="24"/>
        </w:rPr>
        <w:t>В АО «Завод им. Гаджиева» создан отдел охраны труда и техники безопасности,         а также в отделе имеется вся нормативная документация:</w:t>
      </w:r>
    </w:p>
    <w:p w:rsidR="002558CE" w:rsidRPr="002558CE" w:rsidRDefault="002558CE" w:rsidP="002558CE">
      <w:pPr>
        <w:rPr>
          <w:rFonts w:ascii="Times New Roman" w:eastAsia="Calibri" w:hAnsi="Times New Roman" w:cs="Times New Roman"/>
          <w:sz w:val="24"/>
          <w:szCs w:val="24"/>
        </w:rPr>
      </w:pPr>
      <w:r w:rsidRPr="002558CE">
        <w:rPr>
          <w:rFonts w:ascii="Times New Roman" w:eastAsia="Calibri" w:hAnsi="Times New Roman" w:cs="Times New Roman"/>
          <w:sz w:val="24"/>
          <w:szCs w:val="24"/>
        </w:rPr>
        <w:t>- положение СУОТ,</w:t>
      </w:r>
    </w:p>
    <w:p w:rsidR="002558CE" w:rsidRPr="002558CE" w:rsidRDefault="002558CE" w:rsidP="002558CE">
      <w:pPr>
        <w:rPr>
          <w:rFonts w:ascii="Times New Roman" w:eastAsia="Calibri" w:hAnsi="Times New Roman" w:cs="Times New Roman"/>
          <w:sz w:val="24"/>
          <w:szCs w:val="24"/>
        </w:rPr>
      </w:pPr>
      <w:r w:rsidRPr="002558CE">
        <w:rPr>
          <w:rFonts w:ascii="Times New Roman" w:eastAsia="Calibri" w:hAnsi="Times New Roman" w:cs="Times New Roman"/>
          <w:sz w:val="24"/>
          <w:szCs w:val="24"/>
        </w:rPr>
        <w:t>- положение об отделе охраны труда и техники безопасности,</w:t>
      </w:r>
    </w:p>
    <w:p w:rsidR="002558CE" w:rsidRPr="002558CE" w:rsidRDefault="002558CE" w:rsidP="002558CE">
      <w:pPr>
        <w:rPr>
          <w:rFonts w:ascii="Times New Roman" w:eastAsia="Calibri" w:hAnsi="Times New Roman" w:cs="Times New Roman"/>
          <w:sz w:val="24"/>
          <w:szCs w:val="24"/>
        </w:rPr>
      </w:pPr>
      <w:r w:rsidRPr="002558CE">
        <w:rPr>
          <w:rFonts w:ascii="Times New Roman" w:eastAsia="Calibri" w:hAnsi="Times New Roman" w:cs="Times New Roman"/>
          <w:sz w:val="24"/>
          <w:szCs w:val="24"/>
        </w:rPr>
        <w:t>- положение о комитете (комиссии) по охране труда,</w:t>
      </w:r>
    </w:p>
    <w:p w:rsidR="002558CE" w:rsidRPr="002558CE" w:rsidRDefault="002558CE" w:rsidP="002558CE">
      <w:pPr>
        <w:rPr>
          <w:rFonts w:ascii="Times New Roman" w:eastAsia="Calibri" w:hAnsi="Times New Roman" w:cs="Times New Roman"/>
          <w:sz w:val="24"/>
          <w:szCs w:val="24"/>
        </w:rPr>
      </w:pPr>
      <w:r w:rsidRPr="002558CE">
        <w:rPr>
          <w:rFonts w:ascii="Times New Roman" w:eastAsia="Calibri" w:hAnsi="Times New Roman" w:cs="Times New Roman"/>
          <w:sz w:val="24"/>
          <w:szCs w:val="24"/>
        </w:rPr>
        <w:t>- стандарт организации о порядке проведения предварительных и периодических осмотров работников, занятых на вредных работах и на работах с вредными и опасными производственными факторами,</w:t>
      </w:r>
    </w:p>
    <w:p w:rsidR="002558CE" w:rsidRPr="002558CE" w:rsidRDefault="002558CE" w:rsidP="002558CE">
      <w:pPr>
        <w:rPr>
          <w:rFonts w:ascii="Times New Roman" w:eastAsia="Calibri" w:hAnsi="Times New Roman" w:cs="Times New Roman"/>
          <w:sz w:val="24"/>
          <w:szCs w:val="24"/>
        </w:rPr>
      </w:pPr>
      <w:r w:rsidRPr="002558CE">
        <w:rPr>
          <w:rFonts w:ascii="Times New Roman" w:eastAsia="Calibri" w:hAnsi="Times New Roman" w:cs="Times New Roman"/>
          <w:sz w:val="24"/>
          <w:szCs w:val="24"/>
        </w:rPr>
        <w:t>- стандарт предприятия. Система менеджмента качества. Комплексная система управления качеством продукции. Система безопасности труда. Организация работы по технике безопасности и производственной санитарии ,</w:t>
      </w:r>
    </w:p>
    <w:p w:rsidR="002558CE" w:rsidRPr="002558CE" w:rsidRDefault="002558CE" w:rsidP="002558CE">
      <w:pPr>
        <w:rPr>
          <w:rFonts w:ascii="Times New Roman" w:eastAsia="Calibri" w:hAnsi="Times New Roman" w:cs="Times New Roman"/>
          <w:sz w:val="24"/>
          <w:szCs w:val="24"/>
        </w:rPr>
      </w:pPr>
      <w:r w:rsidRPr="002558CE">
        <w:rPr>
          <w:rFonts w:ascii="Times New Roman" w:eastAsia="Calibri" w:hAnsi="Times New Roman" w:cs="Times New Roman"/>
          <w:sz w:val="24"/>
          <w:szCs w:val="24"/>
        </w:rPr>
        <w:t>- карты рабочих мест по СОУТ и ОПР,</w:t>
      </w:r>
    </w:p>
    <w:p w:rsidR="002558CE" w:rsidRPr="002558CE" w:rsidRDefault="002558CE" w:rsidP="002558CE">
      <w:pPr>
        <w:rPr>
          <w:rFonts w:ascii="Times New Roman" w:eastAsia="Calibri" w:hAnsi="Times New Roman" w:cs="Times New Roman"/>
          <w:sz w:val="24"/>
          <w:szCs w:val="24"/>
        </w:rPr>
      </w:pPr>
      <w:r w:rsidRPr="002558CE">
        <w:rPr>
          <w:rFonts w:ascii="Times New Roman" w:eastAsia="Calibri" w:hAnsi="Times New Roman" w:cs="Times New Roman"/>
          <w:sz w:val="24"/>
          <w:szCs w:val="24"/>
        </w:rPr>
        <w:t>- программа производственного контроля за условиями труда.</w:t>
      </w:r>
    </w:p>
    <w:p w:rsidR="002558CE" w:rsidRPr="002558CE" w:rsidRDefault="002558CE" w:rsidP="002558CE">
      <w:pPr>
        <w:rPr>
          <w:rFonts w:ascii="Times New Roman" w:eastAsia="Calibri" w:hAnsi="Times New Roman" w:cs="Times New Roman"/>
          <w:b/>
          <w:sz w:val="24"/>
          <w:szCs w:val="24"/>
        </w:rPr>
      </w:pPr>
      <w:r w:rsidRPr="002558CE">
        <w:rPr>
          <w:rFonts w:ascii="Times New Roman" w:eastAsia="Calibri" w:hAnsi="Times New Roman" w:cs="Times New Roman"/>
          <w:b/>
          <w:sz w:val="24"/>
          <w:szCs w:val="24"/>
        </w:rPr>
        <w:t>Также проводятся все мероприятия по обеспечению безопасности труда:</w:t>
      </w:r>
    </w:p>
    <w:p w:rsidR="002558CE" w:rsidRPr="002558CE" w:rsidRDefault="002558CE" w:rsidP="002558CE">
      <w:pPr>
        <w:rPr>
          <w:rFonts w:ascii="Times New Roman" w:eastAsia="Calibri" w:hAnsi="Times New Roman" w:cs="Times New Roman"/>
          <w:sz w:val="24"/>
          <w:szCs w:val="24"/>
        </w:rPr>
      </w:pPr>
      <w:r w:rsidRPr="002558CE">
        <w:rPr>
          <w:rFonts w:ascii="Times New Roman" w:eastAsia="Calibri" w:hAnsi="Times New Roman" w:cs="Times New Roman"/>
          <w:sz w:val="24"/>
          <w:szCs w:val="24"/>
        </w:rPr>
        <w:t>- разработано и утверждено соглашение по охране труда на 2023 г.,</w:t>
      </w:r>
    </w:p>
    <w:p w:rsidR="002558CE" w:rsidRPr="002558CE" w:rsidRDefault="002558CE" w:rsidP="002558CE">
      <w:pPr>
        <w:rPr>
          <w:rFonts w:ascii="Times New Roman" w:eastAsia="Calibri" w:hAnsi="Times New Roman" w:cs="Times New Roman"/>
          <w:sz w:val="24"/>
          <w:szCs w:val="24"/>
        </w:rPr>
      </w:pPr>
      <w:r w:rsidRPr="002558CE">
        <w:rPr>
          <w:rFonts w:ascii="Times New Roman" w:eastAsia="Calibri" w:hAnsi="Times New Roman" w:cs="Times New Roman"/>
          <w:sz w:val="24"/>
          <w:szCs w:val="24"/>
        </w:rPr>
        <w:t>- в 2022 году проведена проверка знаний требований охраны труда среди работников,</w:t>
      </w:r>
    </w:p>
    <w:p w:rsidR="002558CE" w:rsidRPr="002558CE" w:rsidRDefault="002558CE" w:rsidP="002558CE">
      <w:pPr>
        <w:rPr>
          <w:rFonts w:ascii="Times New Roman" w:eastAsia="Calibri" w:hAnsi="Times New Roman" w:cs="Times New Roman"/>
          <w:sz w:val="24"/>
          <w:szCs w:val="24"/>
        </w:rPr>
      </w:pPr>
      <w:r w:rsidRPr="002558CE">
        <w:rPr>
          <w:rFonts w:ascii="Times New Roman" w:eastAsia="Calibri" w:hAnsi="Times New Roman" w:cs="Times New Roman"/>
          <w:sz w:val="24"/>
          <w:szCs w:val="24"/>
        </w:rPr>
        <w:t>- в 2022 году проведена переаттестация работников обслуживающих грузоподъемные машины,</w:t>
      </w:r>
    </w:p>
    <w:p w:rsidR="002558CE" w:rsidRPr="002558CE" w:rsidRDefault="002558CE" w:rsidP="002558CE">
      <w:pPr>
        <w:rPr>
          <w:rFonts w:ascii="Times New Roman" w:eastAsia="Calibri" w:hAnsi="Times New Roman" w:cs="Times New Roman"/>
          <w:sz w:val="24"/>
          <w:szCs w:val="24"/>
        </w:rPr>
      </w:pPr>
      <w:r w:rsidRPr="002558CE">
        <w:rPr>
          <w:rFonts w:ascii="Times New Roman" w:eastAsia="Calibri" w:hAnsi="Times New Roman" w:cs="Times New Roman"/>
          <w:sz w:val="24"/>
          <w:szCs w:val="24"/>
        </w:rPr>
        <w:t>- все мероприятия соглашения по охране труда на 2022 год выполнены.</w:t>
      </w:r>
    </w:p>
    <w:p w:rsidR="002558CE" w:rsidRPr="002558CE" w:rsidRDefault="002558CE" w:rsidP="002558CE">
      <w:pPr>
        <w:rPr>
          <w:rFonts w:ascii="Times New Roman" w:eastAsia="Calibri" w:hAnsi="Times New Roman" w:cs="Times New Roman"/>
          <w:sz w:val="24"/>
          <w:szCs w:val="24"/>
        </w:rPr>
      </w:pPr>
      <w:r w:rsidRPr="002558CE">
        <w:rPr>
          <w:rFonts w:ascii="Times New Roman" w:eastAsia="Calibri" w:hAnsi="Times New Roman" w:cs="Times New Roman"/>
          <w:sz w:val="24"/>
          <w:szCs w:val="24"/>
        </w:rPr>
        <w:t>Также  в соответствии с трудовым законодательством строго соблюдается обеспечение рабочих и ИТР спецодеждой, спец. обувью, СИЗ, молоком и дополнительными отпусками, охраняется труд женщин и подростков.</w:t>
      </w:r>
    </w:p>
    <w:p w:rsidR="002558CE" w:rsidRPr="002558CE" w:rsidRDefault="002558CE" w:rsidP="002558CE">
      <w:pPr>
        <w:rPr>
          <w:rFonts w:ascii="Times New Roman" w:eastAsia="Calibri" w:hAnsi="Times New Roman" w:cs="Times New Roman"/>
        </w:rPr>
      </w:pPr>
    </w:p>
    <w:p w:rsidR="002558CE" w:rsidRPr="002558CE" w:rsidRDefault="002558CE" w:rsidP="002558CE">
      <w:pPr>
        <w:spacing w:after="0" w:line="240" w:lineRule="auto"/>
        <w:jc w:val="center"/>
        <w:rPr>
          <w:rFonts w:ascii="Times New Roman" w:eastAsia="Times New Roman" w:hAnsi="Times New Roman" w:cs="Times New Roman"/>
          <w:sz w:val="28"/>
          <w:szCs w:val="28"/>
          <w:lang w:eastAsia="ru-RU"/>
        </w:rPr>
      </w:pPr>
      <w:r w:rsidRPr="002558CE">
        <w:rPr>
          <w:rFonts w:ascii="Times New Roman" w:eastAsia="Times New Roman" w:hAnsi="Times New Roman" w:cs="Times New Roman"/>
          <w:b/>
          <w:sz w:val="28"/>
          <w:szCs w:val="28"/>
          <w:lang w:eastAsia="ru-RU"/>
        </w:rPr>
        <w:t>Экологическая служба</w:t>
      </w:r>
    </w:p>
    <w:p w:rsidR="002558CE" w:rsidRPr="002558CE" w:rsidRDefault="002558CE" w:rsidP="002558CE">
      <w:pPr>
        <w:spacing w:after="0" w:line="14" w:lineRule="atLeast"/>
        <w:jc w:val="both"/>
        <w:rPr>
          <w:rFonts w:ascii="Times New Roman" w:eastAsia="Times New Roman" w:hAnsi="Times New Roman" w:cs="Times New Roman"/>
          <w:sz w:val="24"/>
          <w:szCs w:val="24"/>
          <w:lang w:eastAsia="ru-RU"/>
        </w:rPr>
      </w:pPr>
      <w:r w:rsidRPr="002558CE">
        <w:rPr>
          <w:rFonts w:ascii="Cambria" w:eastAsia="Times New Roman" w:hAnsi="Cambria" w:cs="Times New Roman"/>
          <w:color w:val="000000"/>
          <w:sz w:val="28"/>
          <w:szCs w:val="28"/>
          <w:lang w:eastAsia="ru-RU"/>
        </w:rPr>
        <w:t>     На протяжении 2022г. на АО «Завод им. Гаджиева» проводиться плодотворная работа по соблюдению природоохранного законодательства:</w:t>
      </w:r>
    </w:p>
    <w:p w:rsidR="002558CE" w:rsidRPr="002558CE" w:rsidRDefault="002558CE" w:rsidP="002558CE">
      <w:pPr>
        <w:spacing w:after="0" w:line="240" w:lineRule="atLeast"/>
        <w:ind w:right="-113"/>
        <w:jc w:val="both"/>
        <w:rPr>
          <w:rFonts w:ascii="Times New Roman" w:eastAsia="Times New Roman" w:hAnsi="Times New Roman" w:cs="Times New Roman"/>
          <w:sz w:val="24"/>
          <w:szCs w:val="24"/>
          <w:lang w:eastAsia="ru-RU"/>
        </w:rPr>
      </w:pPr>
      <w:r w:rsidRPr="002558CE">
        <w:rPr>
          <w:rFonts w:ascii="Cambria" w:eastAsia="Times New Roman" w:hAnsi="Cambria" w:cs="Times New Roman"/>
          <w:color w:val="000000"/>
          <w:sz w:val="28"/>
          <w:szCs w:val="28"/>
          <w:lang w:eastAsia="ru-RU"/>
        </w:rPr>
        <w:t xml:space="preserve"> Для предупреждения и устранения возможных негативных воздействий на окружающую среду каждый год заключаются договора с </w:t>
      </w:r>
      <w:r w:rsidRPr="002558CE">
        <w:rPr>
          <w:rFonts w:ascii="Cambria" w:eastAsia="Times New Roman" w:hAnsi="Cambria" w:cs="Times New Roman"/>
          <w:color w:val="000000"/>
          <w:sz w:val="28"/>
          <w:szCs w:val="28"/>
          <w:lang w:eastAsia="ru-RU"/>
        </w:rPr>
        <w:lastRenderedPageBreak/>
        <w:t>аккредитованной лабораторией для выполнения аналитического контроля: </w:t>
      </w:r>
    </w:p>
    <w:p w:rsidR="002558CE" w:rsidRPr="002558CE" w:rsidRDefault="002558CE" w:rsidP="002558CE">
      <w:pPr>
        <w:spacing w:after="0" w:line="240" w:lineRule="atLeast"/>
        <w:ind w:right="-113"/>
        <w:jc w:val="both"/>
        <w:rPr>
          <w:rFonts w:ascii="Times New Roman" w:eastAsia="Times New Roman" w:hAnsi="Times New Roman" w:cs="Times New Roman"/>
          <w:sz w:val="24"/>
          <w:szCs w:val="24"/>
          <w:lang w:eastAsia="ru-RU"/>
        </w:rPr>
      </w:pPr>
      <w:r w:rsidRPr="002558CE">
        <w:rPr>
          <w:rFonts w:ascii="Cambria" w:eastAsia="Times New Roman" w:hAnsi="Cambria" w:cs="Times New Roman"/>
          <w:color w:val="000000"/>
          <w:sz w:val="28"/>
          <w:szCs w:val="28"/>
          <w:lang w:eastAsia="ru-RU"/>
        </w:rPr>
        <w:t>- выбросов в атмосферный воздух загрязняющих (вредных) веществ,</w:t>
      </w:r>
    </w:p>
    <w:p w:rsidR="002558CE" w:rsidRPr="002558CE" w:rsidRDefault="002558CE" w:rsidP="002558CE">
      <w:pPr>
        <w:spacing w:after="0" w:line="240" w:lineRule="atLeast"/>
        <w:ind w:right="-113"/>
        <w:jc w:val="both"/>
        <w:rPr>
          <w:rFonts w:ascii="Times New Roman" w:eastAsia="Times New Roman" w:hAnsi="Times New Roman" w:cs="Times New Roman"/>
          <w:sz w:val="24"/>
          <w:szCs w:val="24"/>
          <w:lang w:eastAsia="ru-RU"/>
        </w:rPr>
      </w:pPr>
      <w:r w:rsidRPr="002558CE">
        <w:rPr>
          <w:rFonts w:ascii="Cambria" w:eastAsia="Times New Roman" w:hAnsi="Cambria" w:cs="Times New Roman"/>
          <w:color w:val="000000"/>
          <w:sz w:val="28"/>
          <w:szCs w:val="28"/>
          <w:lang w:eastAsia="ru-RU"/>
        </w:rPr>
        <w:t>- сбросов загрязняющих (вредных) веществ и микроорганизмов в водный объект через централизованные системы водоотведения,</w:t>
      </w:r>
    </w:p>
    <w:p w:rsidR="002558CE" w:rsidRPr="002558CE" w:rsidRDefault="002558CE" w:rsidP="002558CE">
      <w:pPr>
        <w:spacing w:after="0" w:line="240" w:lineRule="atLeast"/>
        <w:ind w:right="-113"/>
        <w:jc w:val="both"/>
        <w:rPr>
          <w:rFonts w:ascii="Times New Roman" w:eastAsia="Times New Roman" w:hAnsi="Times New Roman" w:cs="Times New Roman"/>
          <w:sz w:val="24"/>
          <w:szCs w:val="24"/>
          <w:lang w:eastAsia="ru-RU"/>
        </w:rPr>
      </w:pPr>
      <w:r w:rsidRPr="002558CE">
        <w:rPr>
          <w:rFonts w:ascii="Cambria" w:eastAsia="Times New Roman" w:hAnsi="Cambria" w:cs="Times New Roman"/>
          <w:color w:val="000000"/>
          <w:sz w:val="28"/>
          <w:szCs w:val="28"/>
          <w:lang w:eastAsia="ru-RU"/>
        </w:rPr>
        <w:t>        В случае превышения ПДК по выбросам и сбросам немедленно принимаются меры по устранению.</w:t>
      </w:r>
    </w:p>
    <w:p w:rsidR="002558CE" w:rsidRPr="002558CE" w:rsidRDefault="002558CE" w:rsidP="002558CE">
      <w:pPr>
        <w:spacing w:line="14" w:lineRule="atLeast"/>
        <w:jc w:val="both"/>
        <w:rPr>
          <w:rFonts w:ascii="Segoe UI" w:eastAsia="Times New Roman" w:hAnsi="Segoe UI" w:cs="Segoe UI"/>
          <w:sz w:val="24"/>
          <w:szCs w:val="24"/>
          <w:lang w:eastAsia="ru-RU"/>
        </w:rPr>
      </w:pPr>
    </w:p>
    <w:p w:rsidR="002558CE" w:rsidRPr="002558CE" w:rsidRDefault="002558CE" w:rsidP="002558CE">
      <w:pPr>
        <w:spacing w:after="0" w:line="240" w:lineRule="auto"/>
        <w:jc w:val="center"/>
        <w:rPr>
          <w:rFonts w:ascii="Times New Roman" w:eastAsia="Times New Roman" w:hAnsi="Times New Roman" w:cs="Times New Roman"/>
          <w:b/>
          <w:sz w:val="24"/>
          <w:szCs w:val="20"/>
          <w:lang w:eastAsia="ru-RU"/>
        </w:rPr>
      </w:pPr>
      <w:r w:rsidRPr="002558CE">
        <w:rPr>
          <w:rFonts w:ascii="Times New Roman" w:eastAsia="Times New Roman" w:hAnsi="Times New Roman" w:cs="Times New Roman"/>
          <w:b/>
          <w:sz w:val="24"/>
          <w:szCs w:val="20"/>
          <w:lang w:eastAsia="ru-RU"/>
        </w:rPr>
        <w:t>Капитальное строительство, текущий ремонт</w:t>
      </w:r>
    </w:p>
    <w:p w:rsidR="002558CE" w:rsidRPr="002558CE" w:rsidRDefault="002558CE" w:rsidP="002558CE">
      <w:pPr>
        <w:spacing w:after="0" w:line="240" w:lineRule="auto"/>
        <w:jc w:val="center"/>
        <w:rPr>
          <w:rFonts w:ascii="Times New Roman" w:eastAsia="Times New Roman" w:hAnsi="Times New Roman" w:cs="Times New Roman"/>
          <w:b/>
          <w:sz w:val="24"/>
          <w:szCs w:val="20"/>
          <w:lang w:eastAsia="ru-RU"/>
        </w:rPr>
      </w:pP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Выполнение плана капстроительства (реконструкции) и текущего ремонта основных      фондов в 2022 г.</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 выполнение текущего ремонта  зданий и сооружений – 11978т.р.</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 оборудование к установке, находящееся на складе ОКСа – 15685 т. руб.</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 введено в эксплуатацию основных средств в 2022г – 35176т.р. </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p>
    <w:p w:rsidR="002558CE" w:rsidRPr="002558CE" w:rsidRDefault="002558CE" w:rsidP="002558CE">
      <w:pPr>
        <w:spacing w:after="0" w:line="240" w:lineRule="auto"/>
        <w:jc w:val="center"/>
        <w:rPr>
          <w:rFonts w:ascii="Times New Roman" w:eastAsia="Times New Roman" w:hAnsi="Times New Roman" w:cs="Times New Roman"/>
          <w:b/>
          <w:bCs/>
          <w:sz w:val="24"/>
          <w:szCs w:val="20"/>
          <w:lang w:eastAsia="ru-RU"/>
        </w:rPr>
      </w:pPr>
      <w:r w:rsidRPr="002558CE">
        <w:rPr>
          <w:rFonts w:ascii="Times New Roman" w:eastAsia="Times New Roman" w:hAnsi="Times New Roman" w:cs="Times New Roman"/>
          <w:b/>
          <w:bCs/>
          <w:sz w:val="24"/>
          <w:szCs w:val="20"/>
          <w:lang w:eastAsia="ru-RU"/>
        </w:rPr>
        <w:t>Инвестиционная площадка  «Уйташ»:</w:t>
      </w:r>
    </w:p>
    <w:p w:rsidR="002558CE" w:rsidRPr="002558CE" w:rsidRDefault="002558CE" w:rsidP="002558CE">
      <w:pPr>
        <w:spacing w:after="0" w:line="240" w:lineRule="auto"/>
        <w:jc w:val="center"/>
        <w:rPr>
          <w:rFonts w:ascii="Times New Roman" w:eastAsia="Times New Roman" w:hAnsi="Times New Roman" w:cs="Times New Roman"/>
          <w:b/>
          <w:bCs/>
          <w:sz w:val="24"/>
          <w:szCs w:val="20"/>
          <w:lang w:eastAsia="ru-RU"/>
        </w:rPr>
      </w:pP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  Оборудование находящееся  в монтаже –51485 т.р.</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  Незавершенное строительством здания и сооружения -155609 т.р. </w:t>
      </w:r>
    </w:p>
    <w:p w:rsidR="002558CE" w:rsidRPr="002558CE" w:rsidRDefault="002558CE" w:rsidP="002558CE">
      <w:pPr>
        <w:spacing w:after="0" w:line="240" w:lineRule="auto"/>
        <w:jc w:val="center"/>
        <w:rPr>
          <w:rFonts w:ascii="Times New Roman" w:eastAsia="Times New Roman" w:hAnsi="Times New Roman" w:cs="Times New Roman"/>
          <w:b/>
          <w:sz w:val="24"/>
          <w:szCs w:val="20"/>
          <w:lang w:eastAsia="ru-RU"/>
        </w:rPr>
      </w:pPr>
    </w:p>
    <w:p w:rsidR="002558CE" w:rsidRPr="002558CE" w:rsidRDefault="002558CE" w:rsidP="002558CE">
      <w:pPr>
        <w:spacing w:after="0" w:line="240" w:lineRule="auto"/>
        <w:jc w:val="center"/>
        <w:rPr>
          <w:rFonts w:ascii="Times New Roman" w:eastAsia="Times New Roman" w:hAnsi="Times New Roman" w:cs="Times New Roman"/>
          <w:b/>
          <w:sz w:val="24"/>
          <w:szCs w:val="20"/>
          <w:lang w:eastAsia="ru-RU"/>
        </w:rPr>
      </w:pPr>
      <w:r w:rsidRPr="002558CE">
        <w:rPr>
          <w:rFonts w:ascii="Times New Roman" w:eastAsia="Times New Roman" w:hAnsi="Times New Roman" w:cs="Times New Roman"/>
          <w:b/>
          <w:sz w:val="24"/>
          <w:szCs w:val="20"/>
          <w:lang w:eastAsia="ru-RU"/>
        </w:rPr>
        <w:t>Социально-бытовая сфера</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Выполнение заданий и мероприятий по объектам соц. культ.быта:</w:t>
      </w:r>
    </w:p>
    <w:p w:rsidR="002558CE" w:rsidRPr="002558CE" w:rsidRDefault="002558CE" w:rsidP="002558CE">
      <w:pPr>
        <w:numPr>
          <w:ilvl w:val="0"/>
          <w:numId w:val="6"/>
        </w:num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функционирует столовая, для  работников  питание с 50%-ной скидкой.</w:t>
      </w:r>
    </w:p>
    <w:p w:rsidR="002558CE" w:rsidRPr="002558CE" w:rsidRDefault="002558CE" w:rsidP="002558CE">
      <w:pPr>
        <w:numPr>
          <w:ilvl w:val="0"/>
          <w:numId w:val="6"/>
        </w:num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действует футбольная команда «Судостроитель»;</w:t>
      </w:r>
    </w:p>
    <w:p w:rsidR="002558CE" w:rsidRPr="002558CE" w:rsidRDefault="002558CE" w:rsidP="002558CE">
      <w:pPr>
        <w:numPr>
          <w:ilvl w:val="0"/>
          <w:numId w:val="6"/>
        </w:num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функционирует здравпункт с бесплатными процедурами и лекарствами первой необходимости.</w:t>
      </w:r>
    </w:p>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В 2022 году за счет собственных средств завода работникам были оказаны следующие услуги:</w:t>
      </w:r>
    </w:p>
    <w:p w:rsidR="002558CE" w:rsidRPr="002558CE" w:rsidRDefault="002558CE" w:rsidP="002558CE">
      <w:pPr>
        <w:numPr>
          <w:ilvl w:val="0"/>
          <w:numId w:val="7"/>
        </w:numPr>
        <w:spacing w:after="0" w:line="240" w:lineRule="auto"/>
        <w:contextualSpacing/>
        <w:rPr>
          <w:rFonts w:ascii="Times New Roman" w:eastAsia="Calibri" w:hAnsi="Times New Roman" w:cs="Times New Roman"/>
          <w:sz w:val="24"/>
          <w:szCs w:val="24"/>
        </w:rPr>
      </w:pPr>
      <w:r w:rsidRPr="002558CE">
        <w:rPr>
          <w:rFonts w:ascii="Times New Roman" w:eastAsia="Calibri" w:hAnsi="Times New Roman" w:cs="Times New Roman"/>
          <w:sz w:val="24"/>
          <w:szCs w:val="24"/>
        </w:rPr>
        <w:t xml:space="preserve">На спортивные мероприятия израсходовано (футбольная команда «Судостроитель»)  </w:t>
      </w:r>
    </w:p>
    <w:p w:rsidR="002558CE" w:rsidRPr="002558CE" w:rsidRDefault="002558CE" w:rsidP="002558CE">
      <w:pPr>
        <w:spacing w:after="0" w:line="240" w:lineRule="auto"/>
        <w:contextualSpacing/>
        <w:rPr>
          <w:rFonts w:ascii="Times New Roman" w:eastAsia="Calibri" w:hAnsi="Times New Roman" w:cs="Times New Roman"/>
          <w:sz w:val="24"/>
          <w:szCs w:val="24"/>
        </w:rPr>
      </w:pPr>
      <w:r w:rsidRPr="002558CE">
        <w:rPr>
          <w:rFonts w:ascii="Times New Roman" w:eastAsia="Calibri" w:hAnsi="Times New Roman" w:cs="Times New Roman"/>
          <w:sz w:val="24"/>
          <w:szCs w:val="24"/>
        </w:rPr>
        <w:t xml:space="preserve">                                                                                                                                 1 177 638  руб.</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   2. Выдана спецодежда, спецобувь, средства индивидуальной защиты          982 773 руб.</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3. Выдано молоко                                                                                               2 963 446 руб.</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4. Оказана материальная помощь                                                                      1 387 250 руб.</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5. Затраты по вахте составляют                                                                         4 987 090 руб.</w:t>
      </w:r>
    </w:p>
    <w:p w:rsidR="002558CE" w:rsidRPr="002558CE" w:rsidRDefault="002558CE" w:rsidP="002558CE">
      <w:pPr>
        <w:spacing w:after="0" w:line="240" w:lineRule="auto"/>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6.Культурно-массовые мероприятия, </w:t>
      </w:r>
    </w:p>
    <w:p w:rsidR="002558CE" w:rsidRPr="002558CE" w:rsidRDefault="002558CE" w:rsidP="002558CE">
      <w:pPr>
        <w:spacing w:after="0" w:line="240" w:lineRule="auto"/>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премии юбилярам, праздничные выплаты                                                      223 493 руб.                                                     </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7.Затраты по гостинице                                                                                         887 547 руб.</w:t>
      </w:r>
    </w:p>
    <w:p w:rsidR="002558CE" w:rsidRPr="002558CE" w:rsidRDefault="002558CE" w:rsidP="002558CE">
      <w:pPr>
        <w:spacing w:after="0" w:line="240" w:lineRule="auto"/>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8. Удешевленное питание работников в заводской столовой                          1 330 588 руб.                  </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9. Возмещение транспортных расходов иногородним</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работникам завода                                                                                                    189 301 руб.</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10. Шефская, спонсорская, благотворительная помощь                                    2 436 216 руб.</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p>
    <w:p w:rsidR="002558CE" w:rsidRPr="002558CE" w:rsidRDefault="002558CE" w:rsidP="002558CE">
      <w:pPr>
        <w:spacing w:after="0" w:line="240" w:lineRule="auto"/>
        <w:jc w:val="both"/>
        <w:rPr>
          <w:rFonts w:ascii="Times New Roman" w:eastAsia="Times New Roman" w:hAnsi="Times New Roman" w:cs="Times New Roman"/>
          <w:b/>
          <w:sz w:val="24"/>
          <w:szCs w:val="20"/>
          <w:lang w:eastAsia="ru-RU"/>
        </w:rPr>
      </w:pPr>
      <w:r w:rsidRPr="002558CE">
        <w:rPr>
          <w:rFonts w:ascii="Times New Roman" w:eastAsia="Times New Roman" w:hAnsi="Times New Roman" w:cs="Times New Roman"/>
          <w:b/>
          <w:sz w:val="24"/>
          <w:szCs w:val="20"/>
          <w:lang w:eastAsia="ru-RU"/>
        </w:rPr>
        <w:t xml:space="preserve">                                ИТОГО:                                                                                16 565 242 руб.</w:t>
      </w:r>
    </w:p>
    <w:p w:rsidR="002558CE" w:rsidRPr="002558CE" w:rsidRDefault="002558CE" w:rsidP="002558CE">
      <w:pPr>
        <w:spacing w:after="0" w:line="240" w:lineRule="auto"/>
        <w:jc w:val="both"/>
        <w:rPr>
          <w:rFonts w:ascii="Times New Roman" w:eastAsia="Times New Roman" w:hAnsi="Times New Roman" w:cs="Times New Roman"/>
          <w:i/>
          <w:color w:val="000000"/>
          <w:sz w:val="24"/>
          <w:szCs w:val="20"/>
          <w:lang w:eastAsia="ru-RU"/>
        </w:rPr>
      </w:pP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На 1 января 2022г. сдано в аренду 13256 кв.м. площадей и 4948 кв.м. прилегающей территории.</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Оплачено в виде арендной платы за 2022г – 11306 тыс. руб.</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lastRenderedPageBreak/>
        <w:t xml:space="preserve">   Ожидаемое поступление в виде арендной платы в 2022 году –12902тыс. руб.</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Всего арендаторов - 28, основные из них: </w:t>
      </w:r>
    </w:p>
    <w:p w:rsidR="002558CE" w:rsidRPr="002558CE" w:rsidRDefault="002558CE" w:rsidP="002558CE">
      <w:pPr>
        <w:numPr>
          <w:ilvl w:val="1"/>
          <w:numId w:val="8"/>
        </w:num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ЗАО НПО «Экон»;</w:t>
      </w:r>
    </w:p>
    <w:p w:rsidR="002558CE" w:rsidRPr="002558CE" w:rsidRDefault="002558CE" w:rsidP="002558CE">
      <w:pPr>
        <w:numPr>
          <w:ilvl w:val="1"/>
          <w:numId w:val="8"/>
        </w:num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ООО «Магмус-ЛТД»;</w:t>
      </w:r>
    </w:p>
    <w:p w:rsidR="002558CE" w:rsidRPr="002558CE" w:rsidRDefault="002558CE" w:rsidP="002558CE">
      <w:pPr>
        <w:numPr>
          <w:ilvl w:val="1"/>
          <w:numId w:val="8"/>
        </w:num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ООО «УК Энергосервис-1»;</w:t>
      </w:r>
    </w:p>
    <w:p w:rsidR="002558CE" w:rsidRPr="002558CE" w:rsidRDefault="002558CE" w:rsidP="002558CE">
      <w:pPr>
        <w:numPr>
          <w:ilvl w:val="1"/>
          <w:numId w:val="8"/>
        </w:num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Филиал ЮФУ;</w:t>
      </w:r>
    </w:p>
    <w:p w:rsidR="002558CE" w:rsidRPr="002558CE" w:rsidRDefault="002558CE" w:rsidP="002558CE">
      <w:pPr>
        <w:numPr>
          <w:ilvl w:val="1"/>
          <w:numId w:val="8"/>
        </w:num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ООО «Арматор» </w:t>
      </w:r>
    </w:p>
    <w:p w:rsidR="002558CE" w:rsidRPr="002558CE" w:rsidRDefault="002558CE" w:rsidP="002558CE">
      <w:pPr>
        <w:numPr>
          <w:ilvl w:val="1"/>
          <w:numId w:val="8"/>
        </w:num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ООО «Димитров Кабель».</w:t>
      </w:r>
    </w:p>
    <w:p w:rsidR="002558CE" w:rsidRPr="002558CE" w:rsidRDefault="002558CE" w:rsidP="002558CE">
      <w:pPr>
        <w:numPr>
          <w:ilvl w:val="1"/>
          <w:numId w:val="8"/>
        </w:num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ООО</w:t>
      </w:r>
      <w:r w:rsidRPr="002558CE">
        <w:rPr>
          <w:rFonts w:ascii="Times New Roman" w:eastAsia="Times New Roman" w:hAnsi="Times New Roman" w:cs="Times New Roman"/>
          <w:bCs/>
          <w:sz w:val="24"/>
          <w:szCs w:val="20"/>
          <w:lang w:val="en-US" w:eastAsia="ru-RU"/>
        </w:rPr>
        <w:t>”</w:t>
      </w:r>
      <w:r w:rsidRPr="002558CE">
        <w:rPr>
          <w:rFonts w:ascii="Times New Roman" w:eastAsia="Times New Roman" w:hAnsi="Times New Roman" w:cs="Times New Roman"/>
          <w:bCs/>
          <w:sz w:val="24"/>
          <w:szCs w:val="20"/>
          <w:lang w:eastAsia="ru-RU"/>
        </w:rPr>
        <w:t>Макули</w:t>
      </w:r>
      <w:r w:rsidRPr="002558CE">
        <w:rPr>
          <w:rFonts w:ascii="Times New Roman" w:eastAsia="Times New Roman" w:hAnsi="Times New Roman" w:cs="Times New Roman"/>
          <w:bCs/>
          <w:sz w:val="24"/>
          <w:szCs w:val="20"/>
          <w:lang w:val="en-US" w:eastAsia="ru-RU"/>
        </w:rPr>
        <w:t>”</w:t>
      </w:r>
      <w:r w:rsidRPr="002558CE">
        <w:rPr>
          <w:rFonts w:ascii="Times New Roman" w:eastAsia="Times New Roman" w:hAnsi="Times New Roman" w:cs="Times New Roman"/>
          <w:bCs/>
          <w:sz w:val="24"/>
          <w:szCs w:val="20"/>
          <w:lang w:eastAsia="ru-RU"/>
        </w:rPr>
        <w:t>.</w:t>
      </w:r>
    </w:p>
    <w:p w:rsidR="002558CE" w:rsidRPr="002558CE" w:rsidRDefault="002558CE" w:rsidP="002558CE">
      <w:pPr>
        <w:numPr>
          <w:ilvl w:val="1"/>
          <w:numId w:val="8"/>
        </w:num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АНПОО «МИК» колледж</w:t>
      </w:r>
    </w:p>
    <w:p w:rsidR="002558CE" w:rsidRPr="002558CE" w:rsidRDefault="002558CE" w:rsidP="002558CE">
      <w:pPr>
        <w:numPr>
          <w:ilvl w:val="1"/>
          <w:numId w:val="8"/>
        </w:num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ООО «Мега-строй»</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p>
    <w:p w:rsidR="002558CE" w:rsidRPr="002558CE" w:rsidRDefault="002558CE" w:rsidP="002558CE">
      <w:pPr>
        <w:spacing w:after="0" w:line="240" w:lineRule="auto"/>
        <w:jc w:val="both"/>
        <w:rPr>
          <w:rFonts w:ascii="Times New Roman" w:eastAsia="Times New Roman" w:hAnsi="Times New Roman" w:cs="Times New Roman"/>
          <w:b/>
          <w:color w:val="000000"/>
          <w:sz w:val="28"/>
          <w:szCs w:val="20"/>
          <w:u w:val="single"/>
          <w:lang w:eastAsia="ru-RU"/>
        </w:rPr>
      </w:pPr>
      <w:r w:rsidRPr="002558CE">
        <w:rPr>
          <w:rFonts w:ascii="Times New Roman" w:eastAsia="Times New Roman" w:hAnsi="Times New Roman" w:cs="Times New Roman"/>
          <w:b/>
          <w:color w:val="000000"/>
          <w:sz w:val="28"/>
          <w:szCs w:val="20"/>
          <w:u w:val="single"/>
          <w:lang w:eastAsia="ru-RU"/>
        </w:rPr>
        <w:t>4</w:t>
      </w:r>
      <w:r w:rsidRPr="002558CE">
        <w:rPr>
          <w:rFonts w:ascii="Times New Roman" w:eastAsia="Times New Roman" w:hAnsi="Times New Roman" w:cs="Times New Roman"/>
          <w:color w:val="000000"/>
          <w:sz w:val="28"/>
          <w:szCs w:val="20"/>
          <w:u w:val="single"/>
          <w:lang w:eastAsia="ru-RU"/>
        </w:rPr>
        <w:t xml:space="preserve">. </w:t>
      </w:r>
      <w:r w:rsidRPr="002558CE">
        <w:rPr>
          <w:rFonts w:ascii="Times New Roman" w:eastAsia="Times New Roman" w:hAnsi="Times New Roman" w:cs="Times New Roman"/>
          <w:b/>
          <w:color w:val="000000"/>
          <w:sz w:val="28"/>
          <w:szCs w:val="20"/>
          <w:u w:val="single"/>
          <w:lang w:eastAsia="ru-RU"/>
        </w:rPr>
        <w:t>Информация об объёме каждого из использованных акционерным обществом в отчётном году видов энергетических ресурсов.</w:t>
      </w:r>
    </w:p>
    <w:p w:rsidR="002558CE" w:rsidRPr="002558CE" w:rsidRDefault="002558CE" w:rsidP="002558CE">
      <w:pPr>
        <w:spacing w:after="0" w:line="240" w:lineRule="auto"/>
        <w:jc w:val="both"/>
        <w:rPr>
          <w:rFonts w:ascii="Times New Roman" w:eastAsia="Times New Roman" w:hAnsi="Times New Roman" w:cs="Times New Roman"/>
          <w:color w:val="000000"/>
          <w:sz w:val="28"/>
          <w:szCs w:val="20"/>
          <w:u w:val="single"/>
          <w:lang w:eastAsia="ru-RU"/>
        </w:rPr>
      </w:pPr>
    </w:p>
    <w:p w:rsidR="002558CE" w:rsidRPr="002558CE" w:rsidRDefault="002558CE" w:rsidP="002558CE">
      <w:pPr>
        <w:spacing w:after="0" w:line="240" w:lineRule="auto"/>
        <w:jc w:val="both"/>
        <w:rPr>
          <w:rFonts w:ascii="Times New Roman" w:eastAsia="Times New Roman" w:hAnsi="Times New Roman" w:cs="Times New Roman"/>
          <w:color w:val="000000"/>
          <w:sz w:val="28"/>
          <w:szCs w:val="20"/>
          <w:u w:val="single"/>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35"/>
        <w:gridCol w:w="993"/>
        <w:gridCol w:w="2409"/>
        <w:gridCol w:w="2694"/>
      </w:tblGrid>
      <w:tr w:rsidR="002558CE" w:rsidRPr="002558CE" w:rsidTr="002558CE">
        <w:tc>
          <w:tcPr>
            <w:tcW w:w="675"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Виды энергетических ресурсов</w:t>
            </w:r>
          </w:p>
        </w:tc>
        <w:tc>
          <w:tcPr>
            <w:tcW w:w="99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Ед.</w:t>
            </w:r>
          </w:p>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изм.</w:t>
            </w:r>
          </w:p>
        </w:tc>
        <w:tc>
          <w:tcPr>
            <w:tcW w:w="2409"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В натуральном</w:t>
            </w:r>
          </w:p>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выражении</w:t>
            </w:r>
          </w:p>
        </w:tc>
        <w:tc>
          <w:tcPr>
            <w:tcW w:w="2694"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В денежном </w:t>
            </w:r>
          </w:p>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выражении (тыс. руб.)</w:t>
            </w:r>
          </w:p>
        </w:tc>
      </w:tr>
      <w:tr w:rsidR="002558CE" w:rsidRPr="002558CE" w:rsidTr="002558CE">
        <w:tc>
          <w:tcPr>
            <w:tcW w:w="675"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Электрическая энергия</w:t>
            </w:r>
          </w:p>
        </w:tc>
        <w:tc>
          <w:tcPr>
            <w:tcW w:w="99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both"/>
              <w:rPr>
                <w:rFonts w:ascii="Times New Roman" w:eastAsia="Times New Roman" w:hAnsi="Times New Roman" w:cs="Times New Roman"/>
                <w:lang w:eastAsia="ru-RU"/>
              </w:rPr>
            </w:pPr>
            <w:r w:rsidRPr="002558CE">
              <w:rPr>
                <w:rFonts w:ascii="Times New Roman" w:eastAsia="Times New Roman" w:hAnsi="Times New Roman" w:cs="Times New Roman"/>
                <w:lang w:eastAsia="ru-RU"/>
              </w:rPr>
              <w:t>кВт/ч</w:t>
            </w:r>
          </w:p>
        </w:tc>
        <w:tc>
          <w:tcPr>
            <w:tcW w:w="2409"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12157096</w:t>
            </w:r>
          </w:p>
        </w:tc>
        <w:tc>
          <w:tcPr>
            <w:tcW w:w="2694"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       47266(без ндс)</w:t>
            </w:r>
          </w:p>
        </w:tc>
      </w:tr>
      <w:tr w:rsidR="002558CE" w:rsidRPr="002558CE" w:rsidTr="002558CE">
        <w:tc>
          <w:tcPr>
            <w:tcW w:w="675"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Газ</w:t>
            </w:r>
          </w:p>
        </w:tc>
        <w:tc>
          <w:tcPr>
            <w:tcW w:w="99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both"/>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т. куб. м.</w:t>
            </w:r>
          </w:p>
        </w:tc>
        <w:tc>
          <w:tcPr>
            <w:tcW w:w="2409"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442</w:t>
            </w:r>
          </w:p>
        </w:tc>
        <w:tc>
          <w:tcPr>
            <w:tcW w:w="2694"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             2135</w:t>
            </w:r>
          </w:p>
        </w:tc>
      </w:tr>
      <w:tr w:rsidR="002558CE" w:rsidRPr="002558CE" w:rsidTr="002558CE">
        <w:tc>
          <w:tcPr>
            <w:tcW w:w="675"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both"/>
              <w:rPr>
                <w:rFonts w:ascii="Times New Roman" w:eastAsia="Times New Roman" w:hAnsi="Times New Roman" w:cs="Times New Roman"/>
                <w:color w:val="3366FF"/>
                <w:sz w:val="24"/>
                <w:szCs w:val="24"/>
                <w:lang w:eastAsia="ru-RU"/>
              </w:rPr>
            </w:pPr>
            <w:r w:rsidRPr="002558CE">
              <w:rPr>
                <w:rFonts w:ascii="Times New Roman" w:eastAsia="Times New Roman" w:hAnsi="Times New Roman" w:cs="Times New Roman"/>
                <w:color w:val="3366FF"/>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Бензин</w:t>
            </w:r>
          </w:p>
        </w:tc>
        <w:tc>
          <w:tcPr>
            <w:tcW w:w="99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л</w:t>
            </w:r>
          </w:p>
        </w:tc>
        <w:tc>
          <w:tcPr>
            <w:tcW w:w="2409"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35100</w:t>
            </w:r>
          </w:p>
        </w:tc>
        <w:tc>
          <w:tcPr>
            <w:tcW w:w="2694"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             1471</w:t>
            </w:r>
          </w:p>
        </w:tc>
      </w:tr>
      <w:tr w:rsidR="002558CE" w:rsidRPr="002558CE" w:rsidTr="002558CE">
        <w:tc>
          <w:tcPr>
            <w:tcW w:w="675"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both"/>
              <w:rPr>
                <w:rFonts w:ascii="Times New Roman" w:eastAsia="Times New Roman" w:hAnsi="Times New Roman" w:cs="Times New Roman"/>
                <w:color w:val="3366FF"/>
                <w:sz w:val="24"/>
                <w:szCs w:val="24"/>
                <w:lang w:eastAsia="ru-RU"/>
              </w:rPr>
            </w:pPr>
            <w:r w:rsidRPr="002558CE">
              <w:rPr>
                <w:rFonts w:ascii="Times New Roman" w:eastAsia="Times New Roman" w:hAnsi="Times New Roman" w:cs="Times New Roman"/>
                <w:color w:val="3366FF"/>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Топливо дизельное</w:t>
            </w:r>
          </w:p>
        </w:tc>
        <w:tc>
          <w:tcPr>
            <w:tcW w:w="99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л</w:t>
            </w:r>
          </w:p>
        </w:tc>
        <w:tc>
          <w:tcPr>
            <w:tcW w:w="2409"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15440</w:t>
            </w:r>
          </w:p>
        </w:tc>
        <w:tc>
          <w:tcPr>
            <w:tcW w:w="2694"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             1207</w:t>
            </w:r>
          </w:p>
        </w:tc>
      </w:tr>
      <w:tr w:rsidR="002558CE" w:rsidRPr="002558CE" w:rsidTr="002558CE">
        <w:tc>
          <w:tcPr>
            <w:tcW w:w="675"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both"/>
              <w:rPr>
                <w:rFonts w:ascii="Times New Roman" w:eastAsia="Times New Roman" w:hAnsi="Times New Roman" w:cs="Times New Roman"/>
                <w:color w:val="3366FF"/>
                <w:sz w:val="24"/>
                <w:szCs w:val="24"/>
                <w:lang w:eastAsia="ru-RU"/>
              </w:rPr>
            </w:pPr>
            <w:r w:rsidRPr="002558CE">
              <w:rPr>
                <w:rFonts w:ascii="Times New Roman" w:eastAsia="Times New Roman" w:hAnsi="Times New Roman" w:cs="Times New Roman"/>
                <w:color w:val="3366FF"/>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Газ для а/транспорта</w:t>
            </w:r>
          </w:p>
        </w:tc>
        <w:tc>
          <w:tcPr>
            <w:tcW w:w="993"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л</w:t>
            </w:r>
          </w:p>
        </w:tc>
        <w:tc>
          <w:tcPr>
            <w:tcW w:w="2409"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jc w:val="center"/>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21160</w:t>
            </w:r>
          </w:p>
        </w:tc>
        <w:tc>
          <w:tcPr>
            <w:tcW w:w="2694"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              396</w:t>
            </w:r>
          </w:p>
        </w:tc>
      </w:tr>
    </w:tbl>
    <w:p w:rsidR="002558CE" w:rsidRPr="002558CE" w:rsidRDefault="002558CE" w:rsidP="002558CE">
      <w:pPr>
        <w:spacing w:after="0" w:line="240" w:lineRule="auto"/>
        <w:rPr>
          <w:rFonts w:ascii="Times New Roman" w:eastAsia="Times New Roman" w:hAnsi="Times New Roman" w:cs="Times New Roman"/>
          <w:b/>
          <w:color w:val="3366FF"/>
          <w:sz w:val="24"/>
          <w:szCs w:val="20"/>
          <w:lang w:eastAsia="ru-RU"/>
        </w:rPr>
      </w:pPr>
    </w:p>
    <w:p w:rsidR="002558CE" w:rsidRPr="002558CE" w:rsidRDefault="002558CE" w:rsidP="002558CE">
      <w:pPr>
        <w:spacing w:after="0" w:line="240" w:lineRule="auto"/>
        <w:jc w:val="center"/>
        <w:rPr>
          <w:rFonts w:ascii="Times New Roman" w:eastAsia="Times New Roman" w:hAnsi="Times New Roman" w:cs="Times New Roman"/>
          <w:b/>
          <w:color w:val="3366FF"/>
          <w:sz w:val="24"/>
          <w:szCs w:val="20"/>
          <w:lang w:eastAsia="ru-RU"/>
        </w:rPr>
      </w:pPr>
    </w:p>
    <w:p w:rsidR="002558CE" w:rsidRPr="002558CE" w:rsidRDefault="002558CE" w:rsidP="002558CE">
      <w:pPr>
        <w:spacing w:after="0" w:line="240" w:lineRule="auto"/>
        <w:jc w:val="center"/>
        <w:rPr>
          <w:rFonts w:ascii="Times New Roman" w:eastAsia="Times New Roman" w:hAnsi="Times New Roman" w:cs="Times New Roman"/>
          <w:b/>
          <w:color w:val="3366FF"/>
          <w:sz w:val="24"/>
          <w:szCs w:val="20"/>
          <w:lang w:eastAsia="ru-RU"/>
        </w:rPr>
      </w:pPr>
    </w:p>
    <w:p w:rsidR="002558CE" w:rsidRPr="002558CE" w:rsidRDefault="002558CE" w:rsidP="002558CE">
      <w:pPr>
        <w:spacing w:after="0" w:line="240" w:lineRule="auto"/>
        <w:jc w:val="center"/>
        <w:rPr>
          <w:rFonts w:ascii="Times New Roman" w:eastAsia="Times New Roman" w:hAnsi="Times New Roman" w:cs="Times New Roman"/>
          <w:b/>
          <w:sz w:val="24"/>
          <w:szCs w:val="20"/>
          <w:lang w:eastAsia="ru-RU"/>
        </w:rPr>
      </w:pPr>
      <w:r w:rsidRPr="002558CE">
        <w:rPr>
          <w:rFonts w:ascii="Times New Roman" w:eastAsia="Times New Roman" w:hAnsi="Times New Roman" w:cs="Times New Roman"/>
          <w:b/>
          <w:sz w:val="24"/>
          <w:szCs w:val="20"/>
          <w:lang w:eastAsia="ru-RU"/>
        </w:rPr>
        <w:t>ТАРИФЫ</w:t>
      </w:r>
    </w:p>
    <w:p w:rsidR="002558CE" w:rsidRPr="002558CE" w:rsidRDefault="002558CE" w:rsidP="002558CE">
      <w:pPr>
        <w:spacing w:after="0" w:line="240" w:lineRule="auto"/>
        <w:jc w:val="center"/>
        <w:rPr>
          <w:rFonts w:ascii="Times New Roman" w:eastAsia="Times New Roman" w:hAnsi="Times New Roman" w:cs="Times New Roman"/>
          <w:b/>
          <w:sz w:val="24"/>
          <w:szCs w:val="20"/>
          <w:lang w:eastAsia="ru-RU"/>
        </w:rPr>
      </w:pPr>
      <w:r w:rsidRPr="002558CE">
        <w:rPr>
          <w:rFonts w:ascii="Times New Roman" w:eastAsia="Times New Roman" w:hAnsi="Times New Roman" w:cs="Times New Roman"/>
          <w:b/>
          <w:sz w:val="24"/>
          <w:szCs w:val="20"/>
          <w:lang w:eastAsia="ru-RU"/>
        </w:rPr>
        <w:t>на топливно-энергетические ресурсы</w:t>
      </w:r>
    </w:p>
    <w:tbl>
      <w:tblPr>
        <w:tblW w:w="8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29"/>
        <w:gridCol w:w="944"/>
        <w:gridCol w:w="1055"/>
        <w:gridCol w:w="1134"/>
        <w:gridCol w:w="1133"/>
        <w:gridCol w:w="1123"/>
        <w:gridCol w:w="1142"/>
      </w:tblGrid>
      <w:tr w:rsidR="002558CE" w:rsidRPr="002558CE" w:rsidTr="002558CE">
        <w:trPr>
          <w:cantSplit/>
        </w:trPr>
        <w:tc>
          <w:tcPr>
            <w:tcW w:w="1929" w:type="dxa"/>
            <w:vMerge w:val="restart"/>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keepNext/>
              <w:spacing w:after="0" w:line="240" w:lineRule="auto"/>
              <w:jc w:val="center"/>
              <w:outlineLvl w:val="7"/>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Вид ресурса</w:t>
            </w:r>
          </w:p>
        </w:tc>
        <w:tc>
          <w:tcPr>
            <w:tcW w:w="944" w:type="dxa"/>
            <w:vMerge w:val="restart"/>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Ед. изм.</w:t>
            </w:r>
          </w:p>
        </w:tc>
        <w:tc>
          <w:tcPr>
            <w:tcW w:w="5587" w:type="dxa"/>
            <w:gridSpan w:val="5"/>
            <w:tcBorders>
              <w:top w:val="single" w:sz="6" w:space="0" w:color="000000"/>
              <w:left w:val="single" w:sz="6" w:space="0" w:color="000000"/>
              <w:bottom w:val="single" w:sz="6" w:space="0" w:color="000000"/>
              <w:right w:val="single" w:sz="6" w:space="0" w:color="000000"/>
            </w:tcBorders>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Тарифы по годам, руб.</w:t>
            </w:r>
          </w:p>
        </w:tc>
      </w:tr>
      <w:tr w:rsidR="002558CE" w:rsidRPr="002558CE" w:rsidTr="002558CE">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rPr>
                <w:rFonts w:ascii="Times New Roman" w:eastAsia="Times New Roman" w:hAnsi="Times New Roman" w:cs="Times New Roman"/>
                <w:bCs/>
                <w:sz w:val="24"/>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rPr>
                <w:rFonts w:ascii="Times New Roman" w:eastAsia="Times New Roman" w:hAnsi="Times New Roman" w:cs="Times New Roman"/>
                <w:bCs/>
                <w:sz w:val="24"/>
                <w:szCs w:val="20"/>
                <w:lang w:eastAsia="ru-RU"/>
              </w:rPr>
            </w:pPr>
          </w:p>
        </w:tc>
        <w:tc>
          <w:tcPr>
            <w:tcW w:w="1055"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2018г.</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2019г.</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2020</w:t>
            </w: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2021</w:t>
            </w:r>
          </w:p>
        </w:tc>
        <w:tc>
          <w:tcPr>
            <w:tcW w:w="1142"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2022</w:t>
            </w:r>
          </w:p>
        </w:tc>
      </w:tr>
      <w:tr w:rsidR="002558CE" w:rsidRPr="002558CE" w:rsidTr="002558CE">
        <w:tc>
          <w:tcPr>
            <w:tcW w:w="1929" w:type="dxa"/>
            <w:tcBorders>
              <w:top w:val="single" w:sz="6" w:space="0" w:color="000000"/>
              <w:left w:val="single" w:sz="6" w:space="0" w:color="000000"/>
              <w:bottom w:val="single" w:sz="6" w:space="0" w:color="000000"/>
              <w:right w:val="single" w:sz="6" w:space="0" w:color="000000"/>
            </w:tcBorders>
            <w:hideMark/>
          </w:tcPr>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Электроэнергия</w:t>
            </w:r>
          </w:p>
        </w:tc>
        <w:tc>
          <w:tcPr>
            <w:tcW w:w="944" w:type="dxa"/>
            <w:tcBorders>
              <w:top w:val="single" w:sz="6" w:space="0" w:color="000000"/>
              <w:left w:val="single" w:sz="6" w:space="0" w:color="000000"/>
              <w:bottom w:val="single" w:sz="6" w:space="0" w:color="000000"/>
              <w:right w:val="single" w:sz="6" w:space="0" w:color="000000"/>
            </w:tcBorders>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кВт.ч</w:t>
            </w:r>
          </w:p>
        </w:tc>
        <w:tc>
          <w:tcPr>
            <w:tcW w:w="1055"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2,47</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2,65</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2,98</w:t>
            </w: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3,33</w:t>
            </w:r>
          </w:p>
        </w:tc>
        <w:tc>
          <w:tcPr>
            <w:tcW w:w="1142"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3,72</w:t>
            </w:r>
          </w:p>
        </w:tc>
      </w:tr>
      <w:tr w:rsidR="002558CE" w:rsidRPr="002558CE" w:rsidTr="002558CE">
        <w:tc>
          <w:tcPr>
            <w:tcW w:w="1929" w:type="dxa"/>
            <w:tcBorders>
              <w:top w:val="single" w:sz="6" w:space="0" w:color="000000"/>
              <w:left w:val="single" w:sz="6" w:space="0" w:color="000000"/>
              <w:bottom w:val="single" w:sz="6" w:space="0" w:color="000000"/>
              <w:right w:val="single" w:sz="6" w:space="0" w:color="000000"/>
            </w:tcBorders>
            <w:hideMark/>
          </w:tcPr>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Вода</w:t>
            </w:r>
          </w:p>
        </w:tc>
        <w:tc>
          <w:tcPr>
            <w:tcW w:w="944" w:type="dxa"/>
            <w:tcBorders>
              <w:top w:val="single" w:sz="6" w:space="0" w:color="000000"/>
              <w:left w:val="single" w:sz="6" w:space="0" w:color="000000"/>
              <w:bottom w:val="single" w:sz="6" w:space="0" w:color="000000"/>
              <w:right w:val="single" w:sz="6" w:space="0" w:color="000000"/>
            </w:tcBorders>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vertAlign w:val="superscript"/>
                <w:lang w:eastAsia="ru-RU"/>
              </w:rPr>
            </w:pPr>
            <w:r w:rsidRPr="002558CE">
              <w:rPr>
                <w:rFonts w:ascii="Times New Roman" w:eastAsia="Times New Roman" w:hAnsi="Times New Roman" w:cs="Times New Roman"/>
                <w:bCs/>
                <w:sz w:val="24"/>
                <w:szCs w:val="20"/>
                <w:lang w:eastAsia="ru-RU"/>
              </w:rPr>
              <w:t>м</w:t>
            </w:r>
            <w:r w:rsidRPr="002558CE">
              <w:rPr>
                <w:rFonts w:ascii="Times New Roman" w:eastAsia="Times New Roman" w:hAnsi="Times New Roman" w:cs="Times New Roman"/>
                <w:bCs/>
                <w:sz w:val="24"/>
                <w:szCs w:val="20"/>
                <w:vertAlign w:val="superscript"/>
                <w:lang w:eastAsia="ru-RU"/>
              </w:rPr>
              <w:t>3</w:t>
            </w:r>
          </w:p>
        </w:tc>
        <w:tc>
          <w:tcPr>
            <w:tcW w:w="1055"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7,21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7,30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7,44</w:t>
            </w: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6,86</w:t>
            </w:r>
          </w:p>
        </w:tc>
        <w:tc>
          <w:tcPr>
            <w:tcW w:w="1142"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5,92</w:t>
            </w:r>
          </w:p>
        </w:tc>
      </w:tr>
      <w:tr w:rsidR="002558CE" w:rsidRPr="002558CE" w:rsidTr="002558CE">
        <w:tc>
          <w:tcPr>
            <w:tcW w:w="1929" w:type="dxa"/>
            <w:tcBorders>
              <w:top w:val="single" w:sz="6" w:space="0" w:color="000000"/>
              <w:left w:val="single" w:sz="6" w:space="0" w:color="000000"/>
              <w:bottom w:val="single" w:sz="6" w:space="0" w:color="000000"/>
              <w:right w:val="single" w:sz="6" w:space="0" w:color="000000"/>
            </w:tcBorders>
            <w:hideMark/>
          </w:tcPr>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Водоотведение</w:t>
            </w:r>
          </w:p>
        </w:tc>
        <w:tc>
          <w:tcPr>
            <w:tcW w:w="944" w:type="dxa"/>
            <w:tcBorders>
              <w:top w:val="single" w:sz="6" w:space="0" w:color="000000"/>
              <w:left w:val="single" w:sz="6" w:space="0" w:color="000000"/>
              <w:bottom w:val="single" w:sz="6" w:space="0" w:color="000000"/>
              <w:right w:val="single" w:sz="6" w:space="0" w:color="000000"/>
            </w:tcBorders>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vertAlign w:val="superscript"/>
                <w:lang w:eastAsia="ru-RU"/>
              </w:rPr>
            </w:pPr>
            <w:r w:rsidRPr="002558CE">
              <w:rPr>
                <w:rFonts w:ascii="Times New Roman" w:eastAsia="Times New Roman" w:hAnsi="Times New Roman" w:cs="Times New Roman"/>
                <w:bCs/>
                <w:sz w:val="24"/>
                <w:szCs w:val="20"/>
                <w:lang w:eastAsia="ru-RU"/>
              </w:rPr>
              <w:t>м</w:t>
            </w:r>
            <w:r w:rsidRPr="002558CE">
              <w:rPr>
                <w:rFonts w:ascii="Times New Roman" w:eastAsia="Times New Roman" w:hAnsi="Times New Roman" w:cs="Times New Roman"/>
                <w:bCs/>
                <w:sz w:val="24"/>
                <w:szCs w:val="20"/>
                <w:vertAlign w:val="superscript"/>
                <w:lang w:eastAsia="ru-RU"/>
              </w:rPr>
              <w:t>3</w:t>
            </w:r>
          </w:p>
        </w:tc>
        <w:tc>
          <w:tcPr>
            <w:tcW w:w="1055"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2,71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2,81</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2,94</w:t>
            </w: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2,41</w:t>
            </w:r>
          </w:p>
        </w:tc>
        <w:tc>
          <w:tcPr>
            <w:tcW w:w="1142"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2,55</w:t>
            </w:r>
          </w:p>
        </w:tc>
      </w:tr>
      <w:tr w:rsidR="002558CE" w:rsidRPr="002558CE" w:rsidTr="002558CE">
        <w:tc>
          <w:tcPr>
            <w:tcW w:w="1929" w:type="dxa"/>
            <w:tcBorders>
              <w:top w:val="single" w:sz="6" w:space="0" w:color="000000"/>
              <w:left w:val="single" w:sz="6" w:space="0" w:color="000000"/>
              <w:bottom w:val="single" w:sz="6" w:space="0" w:color="000000"/>
              <w:right w:val="single" w:sz="6" w:space="0" w:color="000000"/>
            </w:tcBorders>
            <w:hideMark/>
          </w:tcPr>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Газ природный</w:t>
            </w:r>
          </w:p>
        </w:tc>
        <w:tc>
          <w:tcPr>
            <w:tcW w:w="944" w:type="dxa"/>
            <w:tcBorders>
              <w:top w:val="single" w:sz="6" w:space="0" w:color="000000"/>
              <w:left w:val="single" w:sz="6" w:space="0" w:color="000000"/>
              <w:bottom w:val="single" w:sz="6" w:space="0" w:color="000000"/>
              <w:right w:val="single" w:sz="6" w:space="0" w:color="000000"/>
            </w:tcBorders>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тыс.м</w:t>
            </w:r>
            <w:r w:rsidRPr="002558CE">
              <w:rPr>
                <w:rFonts w:ascii="Times New Roman" w:eastAsia="Times New Roman" w:hAnsi="Times New Roman" w:cs="Times New Roman"/>
                <w:bCs/>
                <w:sz w:val="24"/>
                <w:szCs w:val="20"/>
                <w:vertAlign w:val="superscript"/>
                <w:lang w:eastAsia="ru-RU"/>
              </w:rPr>
              <w:t>3</w:t>
            </w:r>
          </w:p>
        </w:tc>
        <w:tc>
          <w:tcPr>
            <w:tcW w:w="1055"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5428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5897</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5717</w:t>
            </w:r>
          </w:p>
        </w:tc>
        <w:tc>
          <w:tcPr>
            <w:tcW w:w="1123"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5759</w:t>
            </w:r>
          </w:p>
        </w:tc>
        <w:tc>
          <w:tcPr>
            <w:tcW w:w="1142" w:type="dxa"/>
            <w:tcBorders>
              <w:top w:val="single" w:sz="6" w:space="0" w:color="000000"/>
              <w:left w:val="single" w:sz="6" w:space="0" w:color="000000"/>
              <w:bottom w:val="single" w:sz="6" w:space="0" w:color="000000"/>
              <w:right w:val="single" w:sz="6" w:space="0" w:color="000000"/>
            </w:tcBorders>
            <w:vAlign w:val="center"/>
            <w:hideMark/>
          </w:tcPr>
          <w:p w:rsidR="002558CE" w:rsidRPr="002558CE" w:rsidRDefault="002558CE" w:rsidP="002558CE">
            <w:pPr>
              <w:spacing w:after="0" w:line="240" w:lineRule="auto"/>
              <w:jc w:val="center"/>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6053</w:t>
            </w:r>
          </w:p>
        </w:tc>
      </w:tr>
    </w:tbl>
    <w:p w:rsidR="002558CE" w:rsidRPr="002558CE" w:rsidRDefault="002558CE" w:rsidP="002558CE">
      <w:pPr>
        <w:spacing w:after="0" w:line="240" w:lineRule="auto"/>
        <w:jc w:val="both"/>
        <w:rPr>
          <w:rFonts w:ascii="Times New Roman" w:eastAsia="Times New Roman" w:hAnsi="Times New Roman" w:cs="Times New Roman"/>
          <w:b/>
          <w:color w:val="000000"/>
          <w:sz w:val="20"/>
          <w:szCs w:val="20"/>
          <w:u w:val="single"/>
          <w:lang w:eastAsia="ru-RU"/>
        </w:rPr>
      </w:pPr>
    </w:p>
    <w:p w:rsidR="002558CE" w:rsidRPr="002558CE" w:rsidRDefault="002558CE" w:rsidP="002558CE">
      <w:pPr>
        <w:spacing w:after="0" w:line="240" w:lineRule="auto"/>
        <w:jc w:val="both"/>
        <w:rPr>
          <w:rFonts w:ascii="Times New Roman" w:eastAsia="Times New Roman" w:hAnsi="Times New Roman" w:cs="Times New Roman"/>
          <w:b/>
          <w:color w:val="000000"/>
          <w:sz w:val="20"/>
          <w:szCs w:val="20"/>
          <w:u w:val="single"/>
          <w:lang w:eastAsia="ru-RU"/>
        </w:rPr>
      </w:pPr>
    </w:p>
    <w:p w:rsidR="002558CE" w:rsidRPr="002558CE" w:rsidRDefault="002558CE" w:rsidP="002558CE">
      <w:pPr>
        <w:spacing w:after="0" w:line="240" w:lineRule="auto"/>
        <w:jc w:val="both"/>
        <w:rPr>
          <w:rFonts w:ascii="Times New Roman" w:eastAsia="Times New Roman" w:hAnsi="Times New Roman" w:cs="Times New Roman"/>
          <w:b/>
          <w:sz w:val="28"/>
          <w:szCs w:val="20"/>
          <w:lang w:eastAsia="ru-RU"/>
        </w:rPr>
      </w:pPr>
      <w:r w:rsidRPr="002558CE">
        <w:rPr>
          <w:rFonts w:ascii="Times New Roman" w:eastAsia="Times New Roman" w:hAnsi="Times New Roman" w:cs="Times New Roman"/>
          <w:b/>
          <w:sz w:val="28"/>
          <w:szCs w:val="20"/>
          <w:u w:val="single"/>
          <w:lang w:eastAsia="ru-RU"/>
        </w:rPr>
        <w:t>5. Основные задачи и перспективы развития общества</w:t>
      </w:r>
    </w:p>
    <w:p w:rsidR="002558CE" w:rsidRPr="002558CE" w:rsidRDefault="002558CE" w:rsidP="002558CE">
      <w:pPr>
        <w:spacing w:after="0" w:line="240" w:lineRule="auto"/>
        <w:jc w:val="both"/>
        <w:rPr>
          <w:rFonts w:ascii="Times New Roman" w:eastAsia="Times New Roman" w:hAnsi="Times New Roman" w:cs="Times New Roman"/>
          <w:b/>
          <w:sz w:val="28"/>
          <w:szCs w:val="20"/>
          <w:u w:val="single"/>
          <w:lang w:eastAsia="ru-RU"/>
        </w:rPr>
      </w:pPr>
    </w:p>
    <w:p w:rsidR="002558CE" w:rsidRPr="002558CE" w:rsidRDefault="002558CE" w:rsidP="002558CE">
      <w:pPr>
        <w:spacing w:after="0" w:line="240" w:lineRule="auto"/>
        <w:jc w:val="both"/>
        <w:rPr>
          <w:rFonts w:ascii="Times New Roman" w:eastAsia="Times New Roman" w:hAnsi="Times New Roman" w:cs="Times New Roman"/>
          <w:sz w:val="26"/>
          <w:szCs w:val="26"/>
          <w:lang w:eastAsia="ru-RU"/>
        </w:rPr>
      </w:pPr>
      <w:r w:rsidRPr="002558CE">
        <w:rPr>
          <w:rFonts w:ascii="Times New Roman" w:eastAsia="Times New Roman" w:hAnsi="Times New Roman" w:cs="Times New Roman"/>
          <w:sz w:val="26"/>
          <w:szCs w:val="26"/>
          <w:lang w:eastAsia="ru-RU"/>
        </w:rPr>
        <w:t>Основные задачи общества:</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1. Сохранение на заводе имеющихся специалистов, заполнение всех вакансий по рабочим специальностям и ИТР;                                                                                                                                            </w:t>
      </w:r>
    </w:p>
    <w:p w:rsidR="002558CE" w:rsidRPr="002558CE" w:rsidRDefault="002558CE" w:rsidP="002558CE">
      <w:p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 xml:space="preserve">    2.  Обучение  вторым и третьим профессиям квалифицированных рабочих;</w:t>
      </w:r>
    </w:p>
    <w:p w:rsidR="002558CE" w:rsidRPr="002558CE" w:rsidRDefault="002558CE" w:rsidP="002558CE">
      <w:pPr>
        <w:numPr>
          <w:ilvl w:val="0"/>
          <w:numId w:val="9"/>
        </w:numPr>
        <w:spacing w:after="0" w:line="240" w:lineRule="auto"/>
        <w:jc w:val="both"/>
        <w:rPr>
          <w:rFonts w:ascii="Times New Roman" w:eastAsia="Times New Roman" w:hAnsi="Times New Roman" w:cs="Times New Roman"/>
          <w:bCs/>
          <w:sz w:val="24"/>
          <w:szCs w:val="20"/>
          <w:lang w:eastAsia="ru-RU"/>
        </w:rPr>
      </w:pPr>
      <w:r w:rsidRPr="002558CE">
        <w:rPr>
          <w:rFonts w:ascii="Times New Roman" w:eastAsia="Times New Roman" w:hAnsi="Times New Roman" w:cs="Times New Roman"/>
          <w:bCs/>
          <w:sz w:val="24"/>
          <w:szCs w:val="20"/>
          <w:lang w:eastAsia="ru-RU"/>
        </w:rPr>
        <w:t>Работа с Центром занятости и Министерством труда, а также со средствами массовой информации по объявлениям, реклама, СМИ.</w:t>
      </w:r>
    </w:p>
    <w:p w:rsidR="002558CE" w:rsidRPr="002558CE" w:rsidRDefault="002558CE" w:rsidP="002558CE">
      <w:pPr>
        <w:spacing w:after="0" w:line="240" w:lineRule="auto"/>
        <w:rPr>
          <w:rFonts w:ascii="Times New Roman" w:eastAsia="Times New Roman" w:hAnsi="Times New Roman" w:cs="Times New Roman"/>
          <w:sz w:val="26"/>
          <w:szCs w:val="26"/>
          <w:lang w:eastAsia="ru-RU"/>
        </w:rPr>
      </w:pPr>
    </w:p>
    <w:p w:rsidR="002558CE" w:rsidRPr="002558CE" w:rsidRDefault="002558CE" w:rsidP="002558CE">
      <w:pPr>
        <w:spacing w:after="0" w:line="240" w:lineRule="auto"/>
        <w:jc w:val="both"/>
        <w:rPr>
          <w:rFonts w:ascii="Times New Roman" w:eastAsia="Times New Roman" w:hAnsi="Times New Roman" w:cs="Times New Roman"/>
          <w:b/>
          <w:bCs/>
          <w:sz w:val="24"/>
          <w:szCs w:val="20"/>
          <w:lang w:eastAsia="ru-RU"/>
        </w:rPr>
      </w:pPr>
      <w:r w:rsidRPr="002558CE">
        <w:rPr>
          <w:rFonts w:ascii="Times New Roman" w:eastAsia="Times New Roman" w:hAnsi="Times New Roman" w:cs="Times New Roman"/>
          <w:b/>
          <w:color w:val="000000"/>
          <w:sz w:val="24"/>
          <w:szCs w:val="24"/>
          <w:u w:val="single"/>
          <w:lang w:eastAsia="ru-RU"/>
        </w:rPr>
        <w:t>6</w:t>
      </w:r>
      <w:r w:rsidRPr="002558CE">
        <w:rPr>
          <w:rFonts w:ascii="Times New Roman" w:eastAsia="Times New Roman" w:hAnsi="Times New Roman" w:cs="Times New Roman"/>
          <w:b/>
          <w:sz w:val="28"/>
          <w:szCs w:val="28"/>
          <w:u w:val="single"/>
          <w:lang w:eastAsia="ru-RU"/>
        </w:rPr>
        <w:t>. Отчет о выплате объявленных (начисленных) дивидендов по акциям акционерного общества</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Дивиденды  не начислялись и не выплачивались.</w:t>
      </w:r>
    </w:p>
    <w:p w:rsidR="002558CE" w:rsidRPr="002558CE" w:rsidRDefault="002558CE" w:rsidP="002558CE">
      <w:pPr>
        <w:spacing w:after="0" w:line="240" w:lineRule="auto"/>
        <w:jc w:val="center"/>
        <w:rPr>
          <w:rFonts w:ascii="Times New Roman" w:eastAsia="Times New Roman" w:hAnsi="Times New Roman" w:cs="Times New Roman"/>
          <w:b/>
          <w:sz w:val="28"/>
          <w:szCs w:val="28"/>
          <w:u w:val="single"/>
          <w:lang w:eastAsia="ru-RU"/>
        </w:rPr>
      </w:pPr>
    </w:p>
    <w:p w:rsidR="002558CE" w:rsidRPr="002558CE" w:rsidRDefault="002558CE" w:rsidP="002558CE">
      <w:pPr>
        <w:spacing w:after="0" w:line="240" w:lineRule="auto"/>
        <w:jc w:val="center"/>
        <w:rPr>
          <w:rFonts w:ascii="Times New Roman" w:eastAsia="Times New Roman" w:hAnsi="Times New Roman" w:cs="Times New Roman"/>
          <w:b/>
          <w:sz w:val="28"/>
          <w:szCs w:val="28"/>
          <w:u w:val="single"/>
          <w:lang w:eastAsia="ru-RU"/>
        </w:rPr>
      </w:pPr>
      <w:r w:rsidRPr="002558CE">
        <w:rPr>
          <w:rFonts w:ascii="Times New Roman" w:eastAsia="Times New Roman" w:hAnsi="Times New Roman" w:cs="Times New Roman"/>
          <w:b/>
          <w:sz w:val="28"/>
          <w:szCs w:val="28"/>
          <w:u w:val="single"/>
          <w:lang w:eastAsia="ru-RU"/>
        </w:rPr>
        <w:lastRenderedPageBreak/>
        <w:t>7. Описание основных факторов риска, связанных с деятельностью акционерного общества</w:t>
      </w:r>
    </w:p>
    <w:p w:rsidR="002558CE" w:rsidRPr="002558CE" w:rsidRDefault="002558CE" w:rsidP="002558CE">
      <w:pPr>
        <w:spacing w:after="0" w:line="240" w:lineRule="auto"/>
        <w:rPr>
          <w:rFonts w:ascii="Times New Roman" w:eastAsia="Times New Roman" w:hAnsi="Times New Roman" w:cs="Times New Roman"/>
          <w:b/>
          <w:sz w:val="24"/>
          <w:szCs w:val="24"/>
          <w:lang w:eastAsia="ru-RU"/>
        </w:rPr>
      </w:pPr>
    </w:p>
    <w:p w:rsidR="002558CE" w:rsidRPr="002558CE" w:rsidRDefault="002558CE" w:rsidP="002558CE">
      <w:pPr>
        <w:spacing w:after="0" w:line="240" w:lineRule="auto"/>
        <w:rPr>
          <w:rFonts w:ascii="Times New Roman" w:eastAsia="Times New Roman" w:hAnsi="Times New Roman" w:cs="Times New Roman"/>
          <w:b/>
          <w:sz w:val="24"/>
          <w:szCs w:val="24"/>
          <w:lang w:eastAsia="ru-RU"/>
        </w:rPr>
      </w:pPr>
      <w:r w:rsidRPr="002558CE">
        <w:rPr>
          <w:rFonts w:ascii="Times New Roman" w:eastAsia="Times New Roman" w:hAnsi="Times New Roman" w:cs="Times New Roman"/>
          <w:b/>
          <w:sz w:val="24"/>
          <w:szCs w:val="24"/>
          <w:lang w:eastAsia="ru-RU"/>
        </w:rPr>
        <w:t>1.Отраслевые риски</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Влияние возможного ухудшения ситуации в отрасли предприятия на его деятельность и выпуск продукции - незначительно. </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p>
    <w:p w:rsidR="002558CE" w:rsidRPr="002558CE" w:rsidRDefault="002558CE" w:rsidP="002558CE">
      <w:pPr>
        <w:spacing w:after="0" w:line="240" w:lineRule="auto"/>
        <w:jc w:val="both"/>
        <w:rPr>
          <w:rFonts w:ascii="Times New Roman" w:eastAsia="Times New Roman" w:hAnsi="Times New Roman" w:cs="Times New Roman"/>
          <w:b/>
          <w:sz w:val="24"/>
          <w:szCs w:val="24"/>
          <w:lang w:eastAsia="ru-RU"/>
        </w:rPr>
      </w:pPr>
      <w:r w:rsidRPr="002558CE">
        <w:rPr>
          <w:rFonts w:ascii="Times New Roman" w:eastAsia="Times New Roman" w:hAnsi="Times New Roman" w:cs="Times New Roman"/>
          <w:b/>
          <w:sz w:val="24"/>
          <w:szCs w:val="24"/>
          <w:lang w:eastAsia="ru-RU"/>
        </w:rPr>
        <w:t>2. Инфляционные риски</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Отрицательное влияние инфляции на производственную и финансово-экономическую деятельность предприятия сказывается в риске увеличения себестоимости по причине увеличения цен на энергоносители, транспортные расходы, индексации зар.платы и др.</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При росте инфляции предприятие планирует провести мероприятия по сокращению внутренних издержек, повысить объем сбыта уменьшением стоимости продукции при сохранении выгодных цен.</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В целом влияние инфляционных факторов на финансовую устойчивость предприятия в перспективе не представляется значительным и прогнозируется при составлении финансово-экономических планов компании</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b/>
          <w:sz w:val="24"/>
          <w:szCs w:val="24"/>
          <w:lang w:eastAsia="ru-RU"/>
        </w:rPr>
        <w:t>3. Конкурентный риск</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Связан с тем, что наши конкуренты, такие, как  «Воткинский завод», «Борец», «Нетч», «Корвет»,  договорной ценой или своим приближением к рынкам сбыта и сырьевым базам могут быть приоритетными для заказчика. </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p>
    <w:p w:rsidR="002558CE" w:rsidRPr="002558CE" w:rsidRDefault="002558CE" w:rsidP="002558CE">
      <w:pPr>
        <w:spacing w:after="0" w:line="240" w:lineRule="auto"/>
        <w:jc w:val="both"/>
        <w:rPr>
          <w:rFonts w:ascii="Times New Roman" w:eastAsia="Times New Roman" w:hAnsi="Times New Roman" w:cs="Times New Roman"/>
          <w:b/>
          <w:sz w:val="24"/>
          <w:szCs w:val="24"/>
          <w:lang w:eastAsia="ru-RU"/>
        </w:rPr>
      </w:pPr>
      <w:r w:rsidRPr="002558CE">
        <w:rPr>
          <w:rFonts w:ascii="Times New Roman" w:eastAsia="Times New Roman" w:hAnsi="Times New Roman" w:cs="Times New Roman"/>
          <w:b/>
          <w:sz w:val="24"/>
          <w:szCs w:val="24"/>
          <w:lang w:eastAsia="ru-RU"/>
        </w:rPr>
        <w:t>4. Риски, связанные с деятельностью предприятия</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В настоящее время АО «Завод им. Гаджиева» не подвержено рискам, связанным с текущими судебными процессами, а также с возможностью лишения лицензий на осуществление основных видов производственной деятельности. </w:t>
      </w:r>
    </w:p>
    <w:p w:rsidR="002558CE" w:rsidRPr="002558CE" w:rsidRDefault="002558CE" w:rsidP="002558CE">
      <w:pPr>
        <w:spacing w:after="0" w:line="240" w:lineRule="auto"/>
        <w:jc w:val="both"/>
        <w:rPr>
          <w:rFonts w:ascii="Times New Roman" w:eastAsia="Times New Roman" w:hAnsi="Times New Roman" w:cs="Times New Roman"/>
          <w:b/>
          <w:sz w:val="24"/>
          <w:szCs w:val="24"/>
          <w:lang w:eastAsia="ru-RU"/>
        </w:rPr>
      </w:pPr>
    </w:p>
    <w:p w:rsidR="002558CE" w:rsidRPr="002558CE" w:rsidRDefault="002558CE" w:rsidP="002558CE">
      <w:pPr>
        <w:spacing w:after="0" w:line="240" w:lineRule="auto"/>
        <w:jc w:val="both"/>
        <w:rPr>
          <w:rFonts w:ascii="Times New Roman" w:eastAsia="Times New Roman" w:hAnsi="Times New Roman" w:cs="Times New Roman"/>
          <w:b/>
          <w:sz w:val="24"/>
          <w:szCs w:val="24"/>
          <w:lang w:eastAsia="ru-RU"/>
        </w:rPr>
      </w:pPr>
      <w:r w:rsidRPr="002558CE">
        <w:rPr>
          <w:rFonts w:ascii="Times New Roman" w:eastAsia="Times New Roman" w:hAnsi="Times New Roman" w:cs="Times New Roman"/>
          <w:b/>
          <w:sz w:val="24"/>
          <w:szCs w:val="24"/>
          <w:lang w:eastAsia="ru-RU"/>
        </w:rPr>
        <w:t>5. Правовые риски</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 Законодательство Российской Федерации – развивающееся законодательство, следовательно, нельзя полностью исключить риск изменений в более неблагоприятную сторону, например, в налоговом законодательстве, законодательстве о лицензировании, судебной практике, что может отразиться на результатах деятельности предприятия.</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Изменение требований по лицензированию основной деятельности предприятия может привести к увеличению срока подготовки документов, необходимых для продления срока действия лицензии, а также необходимости соответствия предприятия установленным требованиям. Однако, в целом, данный риск следует считать незначительным, кроме тех случаев, когда для продления лицензии или для осуществления деятельности, подлежащей лицензированию, будут предусмотрены требования, которым предприятие не сможет соответствовать или соответствие которым будет связано с чрезмерными затратами, что может привести к прекращению данной деятельности предприятия.</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b/>
          <w:sz w:val="24"/>
          <w:szCs w:val="24"/>
          <w:lang w:eastAsia="ru-RU"/>
        </w:rPr>
        <w:t>6. Финансовый риск</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Подразумевает риск ненадлежащего выполнения должниками обязательств по оплате. Некоторые заказчики и арендаторы нарушают свои договорные обязательства по срокам оплаты. </w:t>
      </w:r>
    </w:p>
    <w:p w:rsidR="002558CE" w:rsidRPr="002558CE" w:rsidRDefault="002558CE" w:rsidP="002558CE">
      <w:pPr>
        <w:spacing w:after="0" w:line="240" w:lineRule="auto"/>
        <w:jc w:val="both"/>
        <w:rPr>
          <w:rFonts w:ascii="Times New Roman" w:eastAsia="Times New Roman" w:hAnsi="Times New Roman" w:cs="Times New Roman"/>
          <w:b/>
          <w:sz w:val="24"/>
          <w:szCs w:val="24"/>
          <w:lang w:eastAsia="ru-RU"/>
        </w:rPr>
      </w:pP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b/>
          <w:sz w:val="24"/>
          <w:szCs w:val="24"/>
          <w:lang w:eastAsia="ru-RU"/>
        </w:rPr>
        <w:t>7. Социальный риск</w:t>
      </w: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Риск, связанный с увольнением и болезнями квалифицированных работников. На сегодня заводу для обновления состава  рабочих и специалистов остро не хватает молодых квалифицированных инженерно-технических работников и рабочих  станочников: наладчиков и операторов станков с программным управлением, токарей, фрезеровщиков, </w:t>
      </w:r>
      <w:r w:rsidRPr="002558CE">
        <w:rPr>
          <w:rFonts w:ascii="Times New Roman" w:eastAsia="Times New Roman" w:hAnsi="Times New Roman" w:cs="Times New Roman"/>
          <w:sz w:val="24"/>
          <w:szCs w:val="24"/>
          <w:lang w:eastAsia="ru-RU"/>
        </w:rPr>
        <w:lastRenderedPageBreak/>
        <w:t>сверловщиков и др. Учебные заведения республики их не готовят, и замены профессионалам нет. Бывшие ПТУ переквалифицировались, выпускают автослесарей, поваров и т.п., а специалистов по металлообработке для заводов нет.</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p>
    <w:p w:rsidR="002558CE" w:rsidRPr="002558CE" w:rsidRDefault="002558CE" w:rsidP="002558CE">
      <w:pPr>
        <w:spacing w:after="0" w:line="240" w:lineRule="auto"/>
        <w:jc w:val="center"/>
        <w:rPr>
          <w:rFonts w:ascii="Times New Roman" w:eastAsia="Times New Roman" w:hAnsi="Times New Roman" w:cs="Times New Roman"/>
          <w:b/>
          <w:sz w:val="28"/>
          <w:szCs w:val="24"/>
          <w:u w:val="single"/>
          <w:lang w:eastAsia="ru-RU"/>
        </w:rPr>
      </w:pPr>
      <w:r w:rsidRPr="002558CE">
        <w:rPr>
          <w:rFonts w:ascii="Times New Roman" w:eastAsia="Times New Roman" w:hAnsi="Times New Roman" w:cs="Times New Roman"/>
          <w:b/>
          <w:sz w:val="28"/>
          <w:szCs w:val="24"/>
          <w:u w:val="single"/>
          <w:lang w:eastAsia="ru-RU"/>
        </w:rPr>
        <w:t>8. Перечень совершенных акционерным обществом в отчетном году сделок, признаваемых в соответствии с ФЗ «Об акционерных обществах» крупными сделками</w:t>
      </w:r>
    </w:p>
    <w:p w:rsidR="002558CE" w:rsidRPr="002558CE" w:rsidRDefault="002558CE" w:rsidP="002558CE">
      <w:pPr>
        <w:spacing w:after="0" w:line="240" w:lineRule="auto"/>
        <w:jc w:val="center"/>
        <w:rPr>
          <w:rFonts w:ascii="Times New Roman" w:eastAsia="Times New Roman" w:hAnsi="Times New Roman" w:cs="Times New Roman"/>
          <w:b/>
          <w:sz w:val="28"/>
          <w:szCs w:val="24"/>
          <w:u w:val="single"/>
          <w:lang w:eastAsia="ru-RU"/>
        </w:rPr>
      </w:pP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        За отчетный год в обществе не совершалось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w:t>
      </w:r>
    </w:p>
    <w:p w:rsidR="002558CE" w:rsidRPr="002558CE" w:rsidRDefault="002558CE" w:rsidP="002558CE">
      <w:pPr>
        <w:spacing w:after="0" w:line="240" w:lineRule="auto"/>
        <w:jc w:val="center"/>
        <w:rPr>
          <w:rFonts w:ascii="Times New Roman" w:eastAsia="Times New Roman" w:hAnsi="Times New Roman" w:cs="Times New Roman"/>
          <w:b/>
          <w:sz w:val="28"/>
          <w:szCs w:val="24"/>
          <w:u w:val="single"/>
          <w:lang w:eastAsia="ru-RU"/>
        </w:rPr>
      </w:pPr>
    </w:p>
    <w:p w:rsidR="002558CE" w:rsidRPr="002558CE" w:rsidRDefault="002558CE" w:rsidP="002558CE">
      <w:pPr>
        <w:spacing w:after="0" w:line="240" w:lineRule="auto"/>
        <w:jc w:val="center"/>
        <w:rPr>
          <w:rFonts w:ascii="Times New Roman" w:eastAsia="Times New Roman" w:hAnsi="Times New Roman" w:cs="Times New Roman"/>
          <w:b/>
          <w:sz w:val="28"/>
          <w:szCs w:val="28"/>
          <w:u w:val="single"/>
          <w:lang w:eastAsia="ru-RU"/>
        </w:rPr>
      </w:pPr>
      <w:r w:rsidRPr="002558CE">
        <w:rPr>
          <w:rFonts w:ascii="Times New Roman" w:eastAsia="Times New Roman" w:hAnsi="Times New Roman" w:cs="Times New Roman"/>
          <w:b/>
          <w:sz w:val="28"/>
          <w:szCs w:val="24"/>
          <w:u w:val="single"/>
          <w:lang w:eastAsia="ru-RU"/>
        </w:rPr>
        <w:t>9</w:t>
      </w:r>
      <w:r w:rsidRPr="002558CE">
        <w:rPr>
          <w:rFonts w:ascii="Times New Roman" w:eastAsia="Times New Roman" w:hAnsi="Times New Roman" w:cs="Times New Roman"/>
          <w:sz w:val="28"/>
          <w:szCs w:val="28"/>
          <w:u w:val="single"/>
          <w:lang w:eastAsia="ru-RU"/>
        </w:rPr>
        <w:t xml:space="preserve">. </w:t>
      </w:r>
      <w:r w:rsidRPr="002558CE">
        <w:rPr>
          <w:rFonts w:ascii="Times New Roman" w:eastAsia="Times New Roman" w:hAnsi="Times New Roman" w:cs="Times New Roman"/>
          <w:b/>
          <w:sz w:val="28"/>
          <w:szCs w:val="28"/>
          <w:u w:val="single"/>
          <w:lang w:eastAsia="ru-RU"/>
        </w:rPr>
        <w:t>Перечень совершенных акционерным обществом в отчетном году сделок, признаваемых в соответствии с ФЗ «Об акционерных обществах» сделками, в совершении которых имелась заинтересованность</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За отчетный год в обществе сделки, в совершении которых имелась заинтересованность,  совершалась 1.</w:t>
      </w: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p>
    <w:p w:rsidR="002558CE" w:rsidRPr="002558CE" w:rsidRDefault="002558CE" w:rsidP="002558CE">
      <w:pPr>
        <w:spacing w:after="0" w:line="240" w:lineRule="auto"/>
        <w:jc w:val="both"/>
        <w:rPr>
          <w:rFonts w:ascii="Times New Roman" w:eastAsia="Times New Roman" w:hAnsi="Times New Roman" w:cs="Times New Roman"/>
          <w:sz w:val="24"/>
          <w:szCs w:val="24"/>
          <w:lang w:eastAsia="ru-RU"/>
        </w:rPr>
      </w:pPr>
    </w:p>
    <w:p w:rsidR="002558CE" w:rsidRPr="002558CE" w:rsidRDefault="002558CE" w:rsidP="002558CE">
      <w:pPr>
        <w:spacing w:after="0" w:line="240" w:lineRule="auto"/>
        <w:jc w:val="center"/>
        <w:rPr>
          <w:rFonts w:ascii="Times New Roman" w:eastAsia="Times New Roman" w:hAnsi="Times New Roman" w:cs="Times New Roman"/>
          <w:b/>
          <w:color w:val="000000"/>
          <w:sz w:val="28"/>
          <w:szCs w:val="28"/>
          <w:u w:val="single"/>
          <w:lang w:eastAsia="ru-RU"/>
        </w:rPr>
      </w:pPr>
      <w:r w:rsidRPr="002558CE">
        <w:rPr>
          <w:rFonts w:ascii="Times New Roman" w:eastAsia="Times New Roman" w:hAnsi="Times New Roman" w:cs="Times New Roman"/>
          <w:b/>
          <w:color w:val="000000"/>
          <w:sz w:val="28"/>
          <w:szCs w:val="28"/>
          <w:u w:val="single"/>
          <w:lang w:eastAsia="ru-RU"/>
        </w:rPr>
        <w:t>10</w:t>
      </w:r>
      <w:r w:rsidRPr="002558CE">
        <w:rPr>
          <w:rFonts w:ascii="Times New Roman" w:eastAsia="Times New Roman" w:hAnsi="Times New Roman" w:cs="Times New Roman"/>
          <w:color w:val="000000"/>
          <w:sz w:val="28"/>
          <w:szCs w:val="28"/>
          <w:u w:val="single"/>
          <w:lang w:eastAsia="ru-RU"/>
        </w:rPr>
        <w:t xml:space="preserve">. </w:t>
      </w:r>
      <w:r w:rsidRPr="002558CE">
        <w:rPr>
          <w:rFonts w:ascii="Times New Roman" w:eastAsia="Times New Roman" w:hAnsi="Times New Roman" w:cs="Times New Roman"/>
          <w:b/>
          <w:color w:val="000000"/>
          <w:sz w:val="28"/>
          <w:szCs w:val="28"/>
          <w:u w:val="single"/>
          <w:lang w:eastAsia="ru-RU"/>
        </w:rPr>
        <w:t xml:space="preserve">Состав Совета директоров </w:t>
      </w:r>
    </w:p>
    <w:p w:rsidR="002558CE" w:rsidRPr="002558CE" w:rsidRDefault="002558CE" w:rsidP="002558CE">
      <w:pPr>
        <w:spacing w:after="0" w:line="220" w:lineRule="exact"/>
        <w:jc w:val="both"/>
        <w:rPr>
          <w:rFonts w:ascii="Times New Roman" w:eastAsia="Times New Roman" w:hAnsi="Times New Roman" w:cs="Times New Roman"/>
          <w:color w:val="000000"/>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2176"/>
      </w:tblGrid>
      <w:tr w:rsidR="002558CE" w:rsidRPr="002558CE" w:rsidTr="002558CE">
        <w:tc>
          <w:tcPr>
            <w:tcW w:w="7196" w:type="dxa"/>
            <w:tcBorders>
              <w:top w:val="single" w:sz="4" w:space="0" w:color="auto"/>
              <w:left w:val="single" w:sz="4" w:space="0" w:color="auto"/>
              <w:bottom w:val="single" w:sz="4" w:space="0" w:color="auto"/>
              <w:right w:val="single" w:sz="4" w:space="0" w:color="auto"/>
            </w:tcBorders>
            <w:vAlign w:val="center"/>
            <w:hideMark/>
          </w:tcPr>
          <w:p w:rsidR="002558CE" w:rsidRPr="002558CE" w:rsidRDefault="002558CE" w:rsidP="002558CE">
            <w:pPr>
              <w:spacing w:after="0" w:line="360" w:lineRule="auto"/>
              <w:jc w:val="center"/>
              <w:rPr>
                <w:rFonts w:ascii="Times New Roman" w:eastAsia="Times New Roman" w:hAnsi="Times New Roman" w:cs="Times New Roman"/>
                <w:sz w:val="18"/>
                <w:szCs w:val="20"/>
                <w:lang w:eastAsia="ru-RU"/>
              </w:rPr>
            </w:pPr>
            <w:r w:rsidRPr="002558CE">
              <w:rPr>
                <w:rFonts w:ascii="Times New Roman" w:eastAsia="Times New Roman" w:hAnsi="Times New Roman" w:cs="Times New Roman"/>
                <w:sz w:val="18"/>
                <w:szCs w:val="20"/>
                <w:lang w:eastAsia="ru-RU"/>
              </w:rPr>
              <w:t>ФИО, занимаемая должность</w:t>
            </w:r>
          </w:p>
        </w:tc>
        <w:tc>
          <w:tcPr>
            <w:tcW w:w="2176" w:type="dxa"/>
            <w:tcBorders>
              <w:top w:val="single" w:sz="4" w:space="0" w:color="auto"/>
              <w:left w:val="single" w:sz="4" w:space="0" w:color="auto"/>
              <w:bottom w:val="single" w:sz="4" w:space="0" w:color="auto"/>
              <w:right w:val="single" w:sz="4" w:space="0" w:color="auto"/>
            </w:tcBorders>
            <w:vAlign w:val="center"/>
            <w:hideMark/>
          </w:tcPr>
          <w:p w:rsidR="002558CE" w:rsidRPr="002558CE" w:rsidRDefault="002558CE" w:rsidP="002558CE">
            <w:pPr>
              <w:spacing w:after="0" w:line="360" w:lineRule="auto"/>
              <w:jc w:val="center"/>
              <w:rPr>
                <w:rFonts w:ascii="Times New Roman" w:eastAsia="Times New Roman" w:hAnsi="Times New Roman" w:cs="Times New Roman"/>
                <w:sz w:val="16"/>
                <w:szCs w:val="16"/>
                <w:lang w:eastAsia="ru-RU"/>
              </w:rPr>
            </w:pPr>
            <w:r w:rsidRPr="002558CE">
              <w:rPr>
                <w:rFonts w:ascii="Times New Roman" w:eastAsia="Times New Roman" w:hAnsi="Times New Roman" w:cs="Times New Roman"/>
                <w:sz w:val="16"/>
                <w:szCs w:val="16"/>
                <w:lang w:eastAsia="ru-RU"/>
              </w:rPr>
              <w:t>Доля обыкновенных акций в уставном капитале</w:t>
            </w:r>
          </w:p>
        </w:tc>
      </w:tr>
      <w:tr w:rsidR="002558CE" w:rsidRPr="002558CE" w:rsidTr="002558CE">
        <w:tc>
          <w:tcPr>
            <w:tcW w:w="7196"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360" w:lineRule="auto"/>
              <w:jc w:val="both"/>
              <w:rPr>
                <w:rFonts w:ascii="Times New Roman" w:eastAsia="Times New Roman" w:hAnsi="Times New Roman" w:cs="Times New Roman"/>
                <w:sz w:val="18"/>
                <w:szCs w:val="20"/>
                <w:lang w:eastAsia="ru-RU"/>
              </w:rPr>
            </w:pPr>
            <w:r w:rsidRPr="002558CE">
              <w:rPr>
                <w:rFonts w:ascii="Times New Roman" w:eastAsia="Times New Roman" w:hAnsi="Times New Roman" w:cs="Times New Roman"/>
                <w:sz w:val="20"/>
                <w:szCs w:val="20"/>
                <w:lang w:eastAsia="ru-RU"/>
              </w:rPr>
              <w:t>Бабаев Нурбек Абдурашидович</w:t>
            </w:r>
            <w:r w:rsidRPr="002558CE">
              <w:rPr>
                <w:rFonts w:ascii="Times New Roman" w:eastAsia="Times New Roman" w:hAnsi="Times New Roman" w:cs="Times New Roman"/>
                <w:sz w:val="18"/>
                <w:szCs w:val="20"/>
                <w:lang w:eastAsia="ru-RU"/>
              </w:rPr>
              <w:t>- заместитель генерального директора по качеству АО «Завод им. Гаджиева», председатель совета директоров общества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2558CE" w:rsidRPr="002558CE" w:rsidRDefault="002558CE" w:rsidP="002558CE">
            <w:pPr>
              <w:spacing w:after="0" w:line="360" w:lineRule="auto"/>
              <w:jc w:val="center"/>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0%</w:t>
            </w:r>
          </w:p>
        </w:tc>
      </w:tr>
      <w:tr w:rsidR="002558CE" w:rsidRPr="002558CE" w:rsidTr="002558CE">
        <w:tc>
          <w:tcPr>
            <w:tcW w:w="7196"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360" w:lineRule="auto"/>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 xml:space="preserve">Исмаилов Магомед Абакарович – главный технолог </w:t>
            </w:r>
            <w:r w:rsidRPr="002558CE">
              <w:rPr>
                <w:rFonts w:ascii="Times New Roman" w:eastAsia="Times New Roman" w:hAnsi="Times New Roman" w:cs="Times New Roman"/>
                <w:sz w:val="18"/>
                <w:szCs w:val="18"/>
                <w:lang w:eastAsia="ru-RU"/>
              </w:rPr>
              <w:t xml:space="preserve">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2558CE" w:rsidRPr="002558CE" w:rsidRDefault="002558CE" w:rsidP="002558CE">
            <w:pPr>
              <w:spacing w:after="0" w:line="360" w:lineRule="auto"/>
              <w:jc w:val="center"/>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0%</w:t>
            </w:r>
          </w:p>
        </w:tc>
      </w:tr>
      <w:tr w:rsidR="002558CE" w:rsidRPr="002558CE" w:rsidTr="002558CE">
        <w:tc>
          <w:tcPr>
            <w:tcW w:w="7196"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360" w:lineRule="auto"/>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 xml:space="preserve">Матвеенко Евгений Владимирович – зам. генерального директора по производству </w:t>
            </w:r>
            <w:r w:rsidRPr="002558CE">
              <w:rPr>
                <w:rFonts w:ascii="Times New Roman" w:eastAsia="Times New Roman" w:hAnsi="Times New Roman" w:cs="Times New Roman"/>
                <w:sz w:val="18"/>
                <w:szCs w:val="18"/>
                <w:lang w:eastAsia="ru-RU"/>
              </w:rPr>
              <w:t xml:space="preserve">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2558CE" w:rsidRPr="002558CE" w:rsidRDefault="002558CE" w:rsidP="002558CE">
            <w:pPr>
              <w:spacing w:after="0" w:line="360" w:lineRule="auto"/>
              <w:jc w:val="center"/>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0,04%</w:t>
            </w:r>
          </w:p>
        </w:tc>
      </w:tr>
      <w:tr w:rsidR="002558CE" w:rsidRPr="002558CE" w:rsidTr="002558CE">
        <w:tc>
          <w:tcPr>
            <w:tcW w:w="7196"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360" w:lineRule="auto"/>
              <w:jc w:val="both"/>
              <w:rPr>
                <w:rFonts w:ascii="Times New Roman" w:eastAsia="Times New Roman" w:hAnsi="Times New Roman" w:cs="Times New Roman"/>
                <w:sz w:val="18"/>
                <w:szCs w:val="20"/>
                <w:lang w:eastAsia="ru-RU"/>
              </w:rPr>
            </w:pPr>
            <w:r w:rsidRPr="002558CE">
              <w:rPr>
                <w:rFonts w:ascii="Times New Roman" w:eastAsia="Times New Roman" w:hAnsi="Times New Roman" w:cs="Times New Roman"/>
                <w:sz w:val="20"/>
                <w:szCs w:val="20"/>
                <w:lang w:eastAsia="ru-RU"/>
              </w:rPr>
              <w:t>Омаров МахачГасангусейнович</w:t>
            </w:r>
            <w:r w:rsidRPr="002558CE">
              <w:rPr>
                <w:rFonts w:ascii="Times New Roman" w:eastAsia="Times New Roman" w:hAnsi="Times New Roman" w:cs="Times New Roman"/>
                <w:sz w:val="18"/>
                <w:szCs w:val="20"/>
                <w:lang w:eastAsia="ru-RU"/>
              </w:rPr>
              <w:t xml:space="preserve"> - директор  ООО «Аксиома»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2558CE" w:rsidRPr="002558CE" w:rsidRDefault="002558CE" w:rsidP="002558CE">
            <w:pPr>
              <w:spacing w:after="0" w:line="360" w:lineRule="auto"/>
              <w:jc w:val="center"/>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0,05%</w:t>
            </w:r>
          </w:p>
        </w:tc>
      </w:tr>
      <w:tr w:rsidR="002558CE" w:rsidRPr="002558CE" w:rsidTr="002558CE">
        <w:tc>
          <w:tcPr>
            <w:tcW w:w="7196"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360" w:lineRule="auto"/>
              <w:jc w:val="both"/>
              <w:rPr>
                <w:rFonts w:ascii="Times New Roman" w:eastAsia="Times New Roman" w:hAnsi="Times New Roman" w:cs="Times New Roman"/>
                <w:sz w:val="18"/>
                <w:szCs w:val="20"/>
                <w:lang w:eastAsia="ru-RU"/>
              </w:rPr>
            </w:pPr>
            <w:r w:rsidRPr="002558CE">
              <w:rPr>
                <w:rFonts w:ascii="Times New Roman" w:eastAsia="Times New Roman" w:hAnsi="Times New Roman" w:cs="Times New Roman"/>
                <w:sz w:val="20"/>
                <w:szCs w:val="20"/>
                <w:lang w:eastAsia="ru-RU"/>
              </w:rPr>
              <w:t xml:space="preserve">Османов Осман Магомедович </w:t>
            </w:r>
            <w:r w:rsidRPr="002558CE">
              <w:rPr>
                <w:rFonts w:ascii="Times New Roman" w:eastAsia="Times New Roman" w:hAnsi="Times New Roman" w:cs="Times New Roman"/>
                <w:sz w:val="18"/>
                <w:szCs w:val="20"/>
                <w:lang w:eastAsia="ru-RU"/>
              </w:rPr>
              <w:t>- коммерческий директор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2558CE" w:rsidRPr="002558CE" w:rsidRDefault="002558CE" w:rsidP="002558CE">
            <w:pPr>
              <w:spacing w:after="0" w:line="360" w:lineRule="auto"/>
              <w:jc w:val="center"/>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0,20%</w:t>
            </w:r>
          </w:p>
        </w:tc>
      </w:tr>
      <w:tr w:rsidR="002558CE" w:rsidRPr="002558CE" w:rsidTr="002558CE">
        <w:tc>
          <w:tcPr>
            <w:tcW w:w="7196"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360" w:lineRule="auto"/>
              <w:jc w:val="both"/>
              <w:rPr>
                <w:rFonts w:ascii="Times New Roman" w:eastAsia="Times New Roman" w:hAnsi="Times New Roman" w:cs="Times New Roman"/>
                <w:sz w:val="18"/>
                <w:szCs w:val="20"/>
                <w:lang w:eastAsia="ru-RU"/>
              </w:rPr>
            </w:pPr>
            <w:r w:rsidRPr="002558CE">
              <w:rPr>
                <w:rFonts w:ascii="Times New Roman" w:eastAsia="Times New Roman" w:hAnsi="Times New Roman" w:cs="Times New Roman"/>
                <w:sz w:val="20"/>
                <w:szCs w:val="20"/>
                <w:lang w:eastAsia="ru-RU"/>
              </w:rPr>
              <w:t>ПапалашовАбдулвагабЯхьяевич</w:t>
            </w:r>
            <w:r w:rsidRPr="002558CE">
              <w:rPr>
                <w:rFonts w:ascii="Times New Roman" w:eastAsia="Times New Roman" w:hAnsi="Times New Roman" w:cs="Times New Roman"/>
                <w:sz w:val="18"/>
                <w:szCs w:val="20"/>
                <w:lang w:eastAsia="ru-RU"/>
              </w:rPr>
              <w:t xml:space="preserve">- генеральный директор АО «Завод им. Гаджиева» </w:t>
            </w:r>
          </w:p>
        </w:tc>
        <w:tc>
          <w:tcPr>
            <w:tcW w:w="2176" w:type="dxa"/>
            <w:tcBorders>
              <w:top w:val="single" w:sz="4" w:space="0" w:color="auto"/>
              <w:left w:val="single" w:sz="4" w:space="0" w:color="auto"/>
              <w:bottom w:val="single" w:sz="4" w:space="0" w:color="auto"/>
              <w:right w:val="single" w:sz="4" w:space="0" w:color="auto"/>
            </w:tcBorders>
            <w:vAlign w:val="center"/>
            <w:hideMark/>
          </w:tcPr>
          <w:p w:rsidR="002558CE" w:rsidRPr="002558CE" w:rsidRDefault="002558CE" w:rsidP="002558CE">
            <w:pPr>
              <w:spacing w:after="0" w:line="360" w:lineRule="auto"/>
              <w:jc w:val="center"/>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4,07%</w:t>
            </w:r>
          </w:p>
        </w:tc>
      </w:tr>
      <w:tr w:rsidR="002558CE" w:rsidRPr="002558CE" w:rsidTr="002558CE">
        <w:tc>
          <w:tcPr>
            <w:tcW w:w="7196"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360" w:lineRule="auto"/>
              <w:jc w:val="both"/>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Шипилова Елена Федоровна – начальник ФО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2558CE" w:rsidRPr="002558CE" w:rsidRDefault="002558CE" w:rsidP="002558CE">
            <w:pPr>
              <w:spacing w:after="0" w:line="360" w:lineRule="auto"/>
              <w:jc w:val="center"/>
              <w:rPr>
                <w:rFonts w:ascii="Times New Roman" w:eastAsia="Times New Roman" w:hAnsi="Times New Roman" w:cs="Times New Roman"/>
                <w:sz w:val="20"/>
                <w:szCs w:val="20"/>
                <w:lang w:eastAsia="ru-RU"/>
              </w:rPr>
            </w:pPr>
            <w:r w:rsidRPr="002558CE">
              <w:rPr>
                <w:rFonts w:ascii="Times New Roman" w:eastAsia="Times New Roman" w:hAnsi="Times New Roman" w:cs="Times New Roman"/>
                <w:sz w:val="20"/>
                <w:szCs w:val="20"/>
                <w:lang w:eastAsia="ru-RU"/>
              </w:rPr>
              <w:t>0,12%</w:t>
            </w:r>
          </w:p>
        </w:tc>
      </w:tr>
      <w:tr w:rsidR="002558CE" w:rsidRPr="002558CE" w:rsidTr="002558CE">
        <w:tc>
          <w:tcPr>
            <w:tcW w:w="7196"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360" w:lineRule="auto"/>
              <w:rPr>
                <w:rFonts w:ascii="Times New Roman" w:eastAsia="Times New Roman" w:hAnsi="Times New Roman" w:cs="Times New Roman"/>
                <w:bCs/>
                <w:sz w:val="18"/>
                <w:szCs w:val="20"/>
                <w:lang w:eastAsia="ru-RU"/>
              </w:rPr>
            </w:pPr>
            <w:r w:rsidRPr="002558CE">
              <w:rPr>
                <w:rFonts w:ascii="Times New Roman" w:eastAsia="Times New Roman" w:hAnsi="Times New Roman" w:cs="Times New Roman"/>
                <w:bCs/>
                <w:sz w:val="20"/>
                <w:szCs w:val="20"/>
                <w:lang w:eastAsia="ru-RU"/>
              </w:rPr>
              <w:t>Штибеков Надир Рамазанович</w:t>
            </w:r>
            <w:r w:rsidRPr="002558CE">
              <w:rPr>
                <w:rFonts w:ascii="Times New Roman" w:eastAsia="Times New Roman" w:hAnsi="Times New Roman" w:cs="Times New Roman"/>
                <w:sz w:val="18"/>
                <w:szCs w:val="20"/>
                <w:lang w:eastAsia="ru-RU"/>
              </w:rPr>
              <w:t>– начальник планово-экономического отдела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2558CE" w:rsidRPr="002558CE" w:rsidRDefault="002558CE" w:rsidP="002558CE">
            <w:pPr>
              <w:spacing w:after="0" w:line="360" w:lineRule="auto"/>
              <w:jc w:val="center"/>
              <w:rPr>
                <w:rFonts w:ascii="Times New Roman" w:eastAsia="Times New Roman" w:hAnsi="Times New Roman" w:cs="Times New Roman"/>
                <w:bCs/>
                <w:sz w:val="20"/>
                <w:szCs w:val="20"/>
                <w:lang w:eastAsia="ru-RU"/>
              </w:rPr>
            </w:pPr>
            <w:r w:rsidRPr="002558CE">
              <w:rPr>
                <w:rFonts w:ascii="Times New Roman" w:eastAsia="Times New Roman" w:hAnsi="Times New Roman" w:cs="Times New Roman"/>
                <w:bCs/>
                <w:sz w:val="20"/>
                <w:szCs w:val="20"/>
                <w:lang w:eastAsia="ru-RU"/>
              </w:rPr>
              <w:t>0,95%</w:t>
            </w:r>
          </w:p>
        </w:tc>
      </w:tr>
      <w:tr w:rsidR="002558CE" w:rsidRPr="002558CE" w:rsidTr="002558CE">
        <w:tc>
          <w:tcPr>
            <w:tcW w:w="7196" w:type="dxa"/>
            <w:tcBorders>
              <w:top w:val="single" w:sz="4" w:space="0" w:color="auto"/>
              <w:left w:val="single" w:sz="4" w:space="0" w:color="auto"/>
              <w:bottom w:val="single" w:sz="4" w:space="0" w:color="auto"/>
              <w:right w:val="single" w:sz="4" w:space="0" w:color="auto"/>
            </w:tcBorders>
            <w:hideMark/>
          </w:tcPr>
          <w:p w:rsidR="002558CE" w:rsidRPr="002558CE" w:rsidRDefault="002558CE" w:rsidP="002558CE">
            <w:pPr>
              <w:spacing w:after="0" w:line="360" w:lineRule="auto"/>
              <w:rPr>
                <w:rFonts w:ascii="Times New Roman" w:eastAsia="Times New Roman" w:hAnsi="Times New Roman" w:cs="Times New Roman"/>
                <w:bCs/>
                <w:sz w:val="20"/>
                <w:szCs w:val="20"/>
                <w:lang w:eastAsia="ru-RU"/>
              </w:rPr>
            </w:pPr>
            <w:r w:rsidRPr="002558CE">
              <w:rPr>
                <w:rFonts w:ascii="Times New Roman" w:eastAsia="Times New Roman" w:hAnsi="Times New Roman" w:cs="Times New Roman"/>
                <w:bCs/>
                <w:sz w:val="20"/>
                <w:szCs w:val="20"/>
                <w:lang w:eastAsia="ru-RU"/>
              </w:rPr>
              <w:t xml:space="preserve">Юсупов Магомед Айгубович – начальник цеха №2 </w:t>
            </w:r>
            <w:r w:rsidRPr="002558CE">
              <w:rPr>
                <w:rFonts w:ascii="Times New Roman" w:eastAsia="Times New Roman" w:hAnsi="Times New Roman" w:cs="Times New Roman"/>
                <w:sz w:val="18"/>
                <w:szCs w:val="20"/>
                <w:lang w:eastAsia="ru-RU"/>
              </w:rPr>
              <w:t>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2558CE" w:rsidRPr="002558CE" w:rsidRDefault="002558CE" w:rsidP="002558CE">
            <w:pPr>
              <w:spacing w:after="0" w:line="360" w:lineRule="auto"/>
              <w:jc w:val="center"/>
              <w:rPr>
                <w:rFonts w:ascii="Times New Roman" w:eastAsia="Times New Roman" w:hAnsi="Times New Roman" w:cs="Times New Roman"/>
                <w:bCs/>
                <w:sz w:val="20"/>
                <w:szCs w:val="20"/>
                <w:lang w:eastAsia="ru-RU"/>
              </w:rPr>
            </w:pPr>
            <w:r w:rsidRPr="002558CE">
              <w:rPr>
                <w:rFonts w:ascii="Times New Roman" w:eastAsia="Times New Roman" w:hAnsi="Times New Roman" w:cs="Times New Roman"/>
                <w:bCs/>
                <w:sz w:val="20"/>
                <w:szCs w:val="20"/>
                <w:lang w:eastAsia="ru-RU"/>
              </w:rPr>
              <w:t>0%</w:t>
            </w:r>
          </w:p>
        </w:tc>
      </w:tr>
    </w:tbl>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p>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 За отчетный год проведено 7 </w:t>
      </w:r>
      <w:r w:rsidRPr="002558CE">
        <w:rPr>
          <w:rFonts w:ascii="Times New Roman" w:eastAsia="Times New Roman" w:hAnsi="Times New Roman" w:cs="Times New Roman"/>
          <w:bCs/>
          <w:sz w:val="24"/>
          <w:szCs w:val="20"/>
          <w:lang w:eastAsia="ru-RU"/>
        </w:rPr>
        <w:t xml:space="preserve">заседаний </w:t>
      </w:r>
      <w:r w:rsidRPr="002558CE">
        <w:rPr>
          <w:rFonts w:ascii="Times New Roman" w:eastAsia="Times New Roman" w:hAnsi="Times New Roman" w:cs="Times New Roman"/>
          <w:sz w:val="24"/>
          <w:szCs w:val="20"/>
          <w:lang w:eastAsia="ru-RU"/>
        </w:rPr>
        <w:t>Совета директоров, где основными решениями явились:</w:t>
      </w:r>
    </w:p>
    <w:p w:rsidR="002558CE" w:rsidRPr="002558CE" w:rsidRDefault="002558CE" w:rsidP="002558CE">
      <w:pPr>
        <w:numPr>
          <w:ilvl w:val="0"/>
          <w:numId w:val="10"/>
        </w:numPr>
        <w:spacing w:after="0" w:line="240" w:lineRule="auto"/>
        <w:jc w:val="both"/>
        <w:rPr>
          <w:rFonts w:ascii="Times New Roman" w:eastAsia="Times New Roman" w:hAnsi="Times New Roman" w:cs="Times New Roman"/>
          <w:lang w:eastAsia="ru-RU"/>
        </w:rPr>
      </w:pPr>
      <w:r w:rsidRPr="002558CE">
        <w:rPr>
          <w:rFonts w:ascii="Times New Roman" w:eastAsia="Times New Roman" w:hAnsi="Times New Roman" w:cs="Times New Roman"/>
          <w:lang w:eastAsia="ru-RU"/>
        </w:rPr>
        <w:t>Утверждение кандидатур в Совет директоров и ревизионную комиссию.</w:t>
      </w:r>
    </w:p>
    <w:p w:rsidR="002558CE" w:rsidRPr="002558CE" w:rsidRDefault="002558CE" w:rsidP="002558CE">
      <w:pPr>
        <w:numPr>
          <w:ilvl w:val="0"/>
          <w:numId w:val="10"/>
        </w:numPr>
        <w:spacing w:after="0" w:line="240" w:lineRule="auto"/>
        <w:jc w:val="both"/>
        <w:rPr>
          <w:rFonts w:ascii="Times New Roman" w:eastAsia="Times New Roman" w:hAnsi="Times New Roman" w:cs="Times New Roman"/>
          <w:lang w:eastAsia="ru-RU"/>
        </w:rPr>
      </w:pPr>
      <w:r w:rsidRPr="002558CE">
        <w:rPr>
          <w:rFonts w:ascii="Times New Roman" w:eastAsia="Times New Roman" w:hAnsi="Times New Roman" w:cs="Times New Roman"/>
          <w:lang w:eastAsia="ru-RU"/>
        </w:rPr>
        <w:t>Утверждение повестки дня Годового собрания акционеров 2022г.</w:t>
      </w:r>
    </w:p>
    <w:p w:rsidR="002558CE" w:rsidRPr="002558CE" w:rsidRDefault="002558CE" w:rsidP="002558CE">
      <w:pPr>
        <w:numPr>
          <w:ilvl w:val="0"/>
          <w:numId w:val="10"/>
        </w:numPr>
        <w:spacing w:after="0" w:line="240" w:lineRule="auto"/>
        <w:jc w:val="both"/>
        <w:rPr>
          <w:rFonts w:ascii="Times New Roman" w:eastAsia="Times New Roman" w:hAnsi="Times New Roman" w:cs="Times New Roman"/>
          <w:lang w:eastAsia="ru-RU"/>
        </w:rPr>
      </w:pPr>
      <w:r w:rsidRPr="002558CE">
        <w:rPr>
          <w:rFonts w:ascii="Times New Roman" w:eastAsia="Times New Roman" w:hAnsi="Times New Roman" w:cs="Times New Roman"/>
          <w:lang w:eastAsia="ru-RU"/>
        </w:rPr>
        <w:t>Назначение даты, места и времени проведения Общего собрания акционеров.</w:t>
      </w:r>
    </w:p>
    <w:p w:rsidR="002558CE" w:rsidRPr="002558CE" w:rsidRDefault="002558CE" w:rsidP="002558CE">
      <w:pPr>
        <w:numPr>
          <w:ilvl w:val="0"/>
          <w:numId w:val="10"/>
        </w:numPr>
        <w:spacing w:after="0" w:line="240" w:lineRule="auto"/>
        <w:jc w:val="both"/>
        <w:rPr>
          <w:rFonts w:ascii="Times New Roman" w:eastAsia="Times New Roman" w:hAnsi="Times New Roman" w:cs="Times New Roman"/>
          <w:lang w:eastAsia="ru-RU"/>
        </w:rPr>
      </w:pPr>
      <w:r w:rsidRPr="002558CE">
        <w:rPr>
          <w:rFonts w:ascii="Times New Roman" w:eastAsia="Times New Roman" w:hAnsi="Times New Roman" w:cs="Times New Roman"/>
          <w:lang w:eastAsia="ru-RU"/>
        </w:rPr>
        <w:t>Назначение даты составления списка акционеров, имеющих право на участие в  общем, годовом собрании акционеров.</w:t>
      </w:r>
    </w:p>
    <w:p w:rsidR="002558CE" w:rsidRPr="002558CE" w:rsidRDefault="002558CE" w:rsidP="002558CE">
      <w:pPr>
        <w:numPr>
          <w:ilvl w:val="0"/>
          <w:numId w:val="10"/>
        </w:numPr>
        <w:spacing w:after="0" w:line="240" w:lineRule="auto"/>
        <w:jc w:val="both"/>
        <w:rPr>
          <w:rFonts w:ascii="Times New Roman" w:eastAsia="Times New Roman" w:hAnsi="Times New Roman" w:cs="Times New Roman"/>
          <w:lang w:eastAsia="ru-RU"/>
        </w:rPr>
      </w:pPr>
      <w:r w:rsidRPr="002558CE">
        <w:rPr>
          <w:rFonts w:ascii="Times New Roman" w:eastAsia="Times New Roman" w:hAnsi="Times New Roman" w:cs="Times New Roman"/>
          <w:lang w:eastAsia="ru-RU"/>
        </w:rPr>
        <w:t>Форма и текст бюллетеней для голосования.</w:t>
      </w:r>
    </w:p>
    <w:p w:rsidR="002558CE" w:rsidRPr="002558CE" w:rsidRDefault="002558CE" w:rsidP="002558CE">
      <w:pPr>
        <w:spacing w:after="0" w:line="240" w:lineRule="auto"/>
        <w:jc w:val="both"/>
        <w:rPr>
          <w:rFonts w:ascii="Times New Roman" w:eastAsia="Times New Roman" w:hAnsi="Times New Roman" w:cs="Times New Roman"/>
          <w:lang w:eastAsia="ru-RU"/>
        </w:rPr>
      </w:pPr>
    </w:p>
    <w:p w:rsidR="002558CE" w:rsidRPr="002558CE" w:rsidRDefault="002558CE" w:rsidP="002558CE">
      <w:pPr>
        <w:spacing w:after="0" w:line="240" w:lineRule="auto"/>
        <w:jc w:val="both"/>
        <w:rPr>
          <w:rFonts w:ascii="Times New Roman" w:eastAsia="Times New Roman" w:hAnsi="Times New Roman" w:cs="Times New Roman"/>
          <w:color w:val="0000FF"/>
          <w:sz w:val="24"/>
          <w:szCs w:val="20"/>
          <w:lang w:eastAsia="ru-RU"/>
        </w:rPr>
      </w:pPr>
    </w:p>
    <w:p w:rsidR="002558CE" w:rsidRPr="002558CE" w:rsidRDefault="002558CE" w:rsidP="002558CE">
      <w:pPr>
        <w:spacing w:after="0" w:line="240" w:lineRule="auto"/>
        <w:jc w:val="center"/>
        <w:rPr>
          <w:rFonts w:ascii="Times New Roman" w:eastAsia="Times New Roman" w:hAnsi="Times New Roman" w:cs="Times New Roman"/>
          <w:b/>
          <w:color w:val="000000"/>
          <w:sz w:val="28"/>
          <w:szCs w:val="28"/>
          <w:u w:val="single"/>
          <w:lang w:eastAsia="ru-RU"/>
        </w:rPr>
      </w:pPr>
      <w:r w:rsidRPr="002558CE">
        <w:rPr>
          <w:rFonts w:ascii="Times New Roman" w:eastAsia="Times New Roman" w:hAnsi="Times New Roman" w:cs="Times New Roman"/>
          <w:b/>
          <w:color w:val="000000"/>
          <w:sz w:val="28"/>
          <w:szCs w:val="28"/>
          <w:u w:val="single"/>
          <w:lang w:eastAsia="ru-RU"/>
        </w:rPr>
        <w:t xml:space="preserve">11. Сведения о лице, занимающем должность единоличного исполнительного органа акционерного общества и членах коллегиального исполнительного органа акционерного общества  </w:t>
      </w:r>
    </w:p>
    <w:p w:rsidR="002558CE" w:rsidRPr="002558CE" w:rsidRDefault="002558CE" w:rsidP="002558CE">
      <w:pPr>
        <w:tabs>
          <w:tab w:val="left" w:pos="8322"/>
        </w:tabs>
        <w:spacing w:after="0" w:line="240" w:lineRule="auto"/>
        <w:jc w:val="both"/>
        <w:rPr>
          <w:rFonts w:ascii="Times New Roman" w:eastAsia="Times New Roman" w:hAnsi="Times New Roman" w:cs="Times New Roman"/>
          <w:color w:val="000000"/>
          <w:sz w:val="24"/>
          <w:szCs w:val="24"/>
          <w:lang w:eastAsia="ru-RU"/>
        </w:rPr>
      </w:pPr>
    </w:p>
    <w:p w:rsidR="002558CE" w:rsidRPr="002558CE" w:rsidRDefault="002558CE" w:rsidP="002558CE">
      <w:pPr>
        <w:tabs>
          <w:tab w:val="left" w:pos="8322"/>
        </w:tabs>
        <w:spacing w:after="0" w:line="240" w:lineRule="auto"/>
        <w:jc w:val="both"/>
        <w:rPr>
          <w:rFonts w:ascii="Times New Roman" w:eastAsia="Times New Roman" w:hAnsi="Times New Roman" w:cs="Times New Roman"/>
          <w:color w:val="000000"/>
          <w:sz w:val="24"/>
          <w:szCs w:val="24"/>
          <w:lang w:eastAsia="ru-RU"/>
        </w:rPr>
      </w:pPr>
      <w:r w:rsidRPr="002558CE">
        <w:rPr>
          <w:rFonts w:ascii="Times New Roman" w:eastAsia="Times New Roman" w:hAnsi="Times New Roman" w:cs="Times New Roman"/>
          <w:color w:val="000000"/>
          <w:sz w:val="24"/>
          <w:szCs w:val="24"/>
          <w:lang w:eastAsia="ru-RU"/>
        </w:rPr>
        <w:t>Лицо, исполняющее функции единоличного исполнительного органа эмитента – Папалашов Абдулвагаб Яхьяевич.</w:t>
      </w:r>
    </w:p>
    <w:p w:rsidR="002558CE" w:rsidRPr="002558CE" w:rsidRDefault="002558CE" w:rsidP="002558CE">
      <w:pPr>
        <w:spacing w:after="0" w:line="240" w:lineRule="auto"/>
        <w:jc w:val="center"/>
        <w:rPr>
          <w:rFonts w:ascii="Times New Roman" w:eastAsia="Times New Roman" w:hAnsi="Times New Roman" w:cs="Times New Roman"/>
          <w:b/>
          <w:sz w:val="28"/>
          <w:szCs w:val="28"/>
          <w:u w:val="single"/>
          <w:lang w:eastAsia="ru-RU"/>
        </w:rPr>
      </w:pPr>
    </w:p>
    <w:p w:rsidR="002558CE" w:rsidRPr="002558CE" w:rsidRDefault="002558CE" w:rsidP="002558CE">
      <w:pPr>
        <w:spacing w:after="0" w:line="240" w:lineRule="auto"/>
        <w:jc w:val="center"/>
        <w:rPr>
          <w:rFonts w:ascii="Times New Roman" w:eastAsia="Times New Roman" w:hAnsi="Times New Roman" w:cs="Times New Roman"/>
          <w:b/>
          <w:sz w:val="28"/>
          <w:szCs w:val="28"/>
          <w:u w:val="single"/>
          <w:lang w:eastAsia="ru-RU"/>
        </w:rPr>
      </w:pPr>
      <w:r w:rsidRPr="002558CE">
        <w:rPr>
          <w:rFonts w:ascii="Times New Roman" w:eastAsia="Times New Roman" w:hAnsi="Times New Roman" w:cs="Times New Roman"/>
          <w:b/>
          <w:sz w:val="28"/>
          <w:szCs w:val="28"/>
          <w:u w:val="single"/>
          <w:lang w:eastAsia="ru-RU"/>
        </w:rPr>
        <w:t>12.Критерии определения и размер вознаграждения лица, занимающего должность единоличного исполнительного органа, каждого члена коллегиального исполнительного органа АО и каждого члена совета директоров</w:t>
      </w:r>
    </w:p>
    <w:p w:rsidR="002558CE" w:rsidRPr="002558CE" w:rsidRDefault="002558CE" w:rsidP="002558CE">
      <w:pPr>
        <w:spacing w:after="0" w:line="240" w:lineRule="auto"/>
        <w:jc w:val="center"/>
        <w:rPr>
          <w:rFonts w:ascii="Times New Roman" w:eastAsia="Times New Roman" w:hAnsi="Times New Roman" w:cs="Times New Roman"/>
          <w:b/>
          <w:sz w:val="28"/>
          <w:szCs w:val="28"/>
          <w:u w:val="single"/>
          <w:lang w:eastAsia="ru-RU"/>
        </w:rPr>
      </w:pPr>
    </w:p>
    <w:p w:rsidR="002558CE" w:rsidRPr="002558CE" w:rsidRDefault="002558CE" w:rsidP="002558CE">
      <w:pPr>
        <w:spacing w:after="0" w:line="240" w:lineRule="auto"/>
        <w:rPr>
          <w:rFonts w:ascii="Times New Roman" w:eastAsia="Times New Roman" w:hAnsi="Times New Roman" w:cs="Times New Roman"/>
          <w:sz w:val="24"/>
          <w:szCs w:val="24"/>
          <w:lang w:eastAsia="ru-RU"/>
        </w:rPr>
      </w:pPr>
      <w:r w:rsidRPr="002558CE">
        <w:rPr>
          <w:rFonts w:ascii="Times New Roman" w:eastAsia="Times New Roman" w:hAnsi="Times New Roman" w:cs="Times New Roman"/>
          <w:sz w:val="24"/>
          <w:szCs w:val="24"/>
          <w:lang w:eastAsia="ru-RU"/>
        </w:rPr>
        <w:t xml:space="preserve">       Вознаграждения и компенсация расходов лицу, занимающему должность единоличного исполнительного органа,  членам коллегиального исполнительного органа АО  и  членам совета директоров, связанные с исполнением ими  этих функций, по результатам 2020 года не выплачивались.</w:t>
      </w:r>
    </w:p>
    <w:p w:rsidR="002558CE" w:rsidRPr="002558CE" w:rsidRDefault="002558CE" w:rsidP="002558CE">
      <w:pPr>
        <w:spacing w:after="0" w:line="240" w:lineRule="auto"/>
        <w:jc w:val="center"/>
        <w:rPr>
          <w:rFonts w:ascii="Times New Roman" w:eastAsia="Times New Roman" w:hAnsi="Times New Roman" w:cs="Times New Roman"/>
          <w:b/>
          <w:sz w:val="28"/>
          <w:szCs w:val="28"/>
          <w:u w:val="single"/>
          <w:lang w:eastAsia="ru-RU"/>
        </w:rPr>
      </w:pPr>
    </w:p>
    <w:p w:rsidR="002558CE" w:rsidRPr="002558CE" w:rsidRDefault="002558CE" w:rsidP="002558CE">
      <w:pPr>
        <w:spacing w:after="0" w:line="240" w:lineRule="auto"/>
        <w:jc w:val="center"/>
        <w:rPr>
          <w:rFonts w:ascii="Times New Roman" w:eastAsia="Times New Roman" w:hAnsi="Times New Roman" w:cs="Times New Roman"/>
          <w:b/>
          <w:sz w:val="28"/>
          <w:szCs w:val="28"/>
          <w:u w:val="single"/>
          <w:lang w:eastAsia="ru-RU"/>
        </w:rPr>
      </w:pPr>
      <w:r w:rsidRPr="002558CE">
        <w:rPr>
          <w:rFonts w:ascii="Times New Roman" w:eastAsia="Times New Roman" w:hAnsi="Times New Roman" w:cs="Times New Roman"/>
          <w:b/>
          <w:sz w:val="28"/>
          <w:szCs w:val="28"/>
          <w:u w:val="single"/>
          <w:lang w:eastAsia="ru-RU"/>
        </w:rPr>
        <w:t>13. Сведения о соблюдении Обществом кодекса корпоративного поведения</w:t>
      </w:r>
    </w:p>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Акционеры Общества обеспечены надежными эффективными способами  учета  прав собственности на акции.</w:t>
      </w:r>
    </w:p>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          Акционер имеет право участвовать в управлении Обществом путем принятия решения по наиболее важным вопросам деятельности Общества  на общем собрании акционеров.</w:t>
      </w:r>
    </w:p>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          Акционеры имеют право на регулярное своевременное получение полной и достоверной информации об Обществе.</w:t>
      </w:r>
    </w:p>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         Все акционеры имеют возможность получать эффективную защиту в случае нарушений их прав. </w:t>
      </w:r>
    </w:p>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          Генеральный директор Общества действует в соответствии с уставом и финансово-хозяйственным планом Общества.</w:t>
      </w:r>
    </w:p>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          Информационная политика Общества обеспечивает возможность свободного и необременительного доступа информации об Обществе.</w:t>
      </w:r>
    </w:p>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          Акционеры имеют возможность получать полную и достоверную информацию, в том числе о финансовом положении Общества, результатах его деятельности, об управлении Обществом, о крупных акционерах Общества, а так же о существенных факторах, затрагивающих его финансово-хозяйственную деятельность.</w:t>
      </w:r>
    </w:p>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          В Обществе осуществляется контроль за использованием конфиденциальной  служебной информации.</w:t>
      </w:r>
    </w:p>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          Практика корпоративного поведения Общества учитывает предусмотренные законодательством права заинтересованных лиц, в том числе работников Общества, и поощряет активное сотрудничество Общества и заинтересованных лиц в целях увеличения активов Общества, стоимости акций и иных ценных бумаг Общества, создание новых рабочих мест.</w:t>
      </w:r>
    </w:p>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          Органы управления Общества содействуют заинтересованности работников Общества в эффективной работе Общества. </w:t>
      </w:r>
    </w:p>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r w:rsidRPr="002558CE">
        <w:rPr>
          <w:rFonts w:ascii="Times New Roman" w:eastAsia="Times New Roman" w:hAnsi="Times New Roman" w:cs="Times New Roman"/>
          <w:sz w:val="24"/>
          <w:szCs w:val="20"/>
          <w:lang w:eastAsia="ru-RU"/>
        </w:rPr>
        <w:t xml:space="preserve">          Практика корпоративного поведения Общества обеспечивает эффективный контроль за финансово-хозяйственной деятельностью Общества с целью защиты прав и законных интересов акционеров.</w:t>
      </w:r>
    </w:p>
    <w:p w:rsidR="002558CE" w:rsidRPr="002558CE" w:rsidRDefault="002558CE" w:rsidP="002558CE">
      <w:pPr>
        <w:spacing w:after="0" w:line="240" w:lineRule="auto"/>
        <w:jc w:val="both"/>
        <w:rPr>
          <w:rFonts w:ascii="Times New Roman" w:eastAsia="Times New Roman" w:hAnsi="Times New Roman" w:cs="Times New Roman"/>
          <w:sz w:val="24"/>
          <w:szCs w:val="20"/>
          <w:lang w:eastAsia="ru-RU"/>
        </w:rPr>
      </w:pPr>
    </w:p>
    <w:p w:rsidR="002558CE" w:rsidRPr="002558CE" w:rsidRDefault="002558CE" w:rsidP="002558CE">
      <w:pPr>
        <w:spacing w:after="0" w:line="240" w:lineRule="auto"/>
        <w:jc w:val="both"/>
        <w:rPr>
          <w:rFonts w:ascii="Times New Roman" w:eastAsia="Times New Roman" w:hAnsi="Times New Roman" w:cs="Times New Roman"/>
          <w:b/>
          <w:bCs/>
          <w:sz w:val="28"/>
          <w:szCs w:val="20"/>
          <w:lang w:eastAsia="ru-RU"/>
        </w:rPr>
      </w:pPr>
      <w:r w:rsidRPr="002558CE">
        <w:rPr>
          <w:rFonts w:ascii="Times New Roman" w:eastAsia="Times New Roman" w:hAnsi="Times New Roman" w:cs="Times New Roman"/>
          <w:b/>
          <w:bCs/>
          <w:sz w:val="28"/>
          <w:szCs w:val="20"/>
          <w:lang w:eastAsia="ru-RU"/>
        </w:rPr>
        <w:lastRenderedPageBreak/>
        <w:t xml:space="preserve"> Генеральный директор                                                    А.Я. Папалашов</w:t>
      </w:r>
    </w:p>
    <w:p w:rsidR="002558CE" w:rsidRPr="002558CE" w:rsidRDefault="002558CE" w:rsidP="002558CE">
      <w:pPr>
        <w:spacing w:after="0" w:line="240" w:lineRule="auto"/>
        <w:jc w:val="both"/>
        <w:rPr>
          <w:rFonts w:ascii="Times New Roman" w:eastAsia="Times New Roman" w:hAnsi="Times New Roman" w:cs="Times New Roman"/>
          <w:b/>
          <w:bCs/>
          <w:sz w:val="28"/>
          <w:szCs w:val="20"/>
          <w:lang w:eastAsia="ru-RU"/>
        </w:rPr>
      </w:pPr>
    </w:p>
    <w:p w:rsidR="002558CE" w:rsidRPr="002558CE" w:rsidRDefault="002558CE" w:rsidP="002558CE">
      <w:pPr>
        <w:spacing w:after="0" w:line="240" w:lineRule="auto"/>
        <w:jc w:val="both"/>
        <w:rPr>
          <w:rFonts w:ascii="Times New Roman" w:eastAsia="Times New Roman" w:hAnsi="Times New Roman" w:cs="Times New Roman"/>
          <w:b/>
          <w:bCs/>
          <w:sz w:val="28"/>
          <w:szCs w:val="20"/>
          <w:lang w:eastAsia="ru-RU"/>
        </w:rPr>
      </w:pPr>
      <w:r w:rsidRPr="002558CE">
        <w:rPr>
          <w:rFonts w:ascii="Times New Roman" w:eastAsia="Times New Roman" w:hAnsi="Times New Roman" w:cs="Times New Roman"/>
          <w:b/>
          <w:bCs/>
          <w:sz w:val="28"/>
          <w:szCs w:val="20"/>
          <w:lang w:eastAsia="ru-RU"/>
        </w:rPr>
        <w:t xml:space="preserve"> Главный бухгалтер                                                            И.Д. Куребеков</w:t>
      </w:r>
    </w:p>
    <w:p w:rsidR="002558CE" w:rsidRPr="002558CE" w:rsidRDefault="002558CE" w:rsidP="002558CE">
      <w:pPr>
        <w:rPr>
          <w:rFonts w:ascii="Calibri" w:eastAsia="Calibri" w:hAnsi="Calibri" w:cs="Times New Roman"/>
        </w:rPr>
      </w:pPr>
    </w:p>
    <w:p w:rsidR="002558CE" w:rsidRPr="002558CE" w:rsidRDefault="002558CE" w:rsidP="002558CE">
      <w:pPr>
        <w:rPr>
          <w:rFonts w:ascii="Calibri" w:eastAsia="Calibri" w:hAnsi="Calibri" w:cs="Times New Roman"/>
        </w:rPr>
      </w:pPr>
    </w:p>
    <w:p w:rsidR="0059327B" w:rsidRDefault="0059327B"/>
    <w:sectPr w:rsidR="0059327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177" w:rsidRDefault="00392177" w:rsidP="008B4E68">
      <w:pPr>
        <w:spacing w:after="0" w:line="240" w:lineRule="auto"/>
      </w:pPr>
      <w:r>
        <w:separator/>
      </w:r>
    </w:p>
  </w:endnote>
  <w:endnote w:type="continuationSeparator" w:id="0">
    <w:p w:rsidR="00392177" w:rsidRDefault="00392177" w:rsidP="008B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239496"/>
      <w:docPartObj>
        <w:docPartGallery w:val="Page Numbers (Bottom of Page)"/>
        <w:docPartUnique/>
      </w:docPartObj>
    </w:sdtPr>
    <w:sdtContent>
      <w:p w:rsidR="008B4E68" w:rsidRDefault="008B4E68">
        <w:pPr>
          <w:pStyle w:val="a6"/>
          <w:jc w:val="center"/>
        </w:pPr>
        <w:r>
          <w:fldChar w:fldCharType="begin"/>
        </w:r>
        <w:r>
          <w:instrText>PAGE   \* MERGEFORMAT</w:instrText>
        </w:r>
        <w:r>
          <w:fldChar w:fldCharType="separate"/>
        </w:r>
        <w:r>
          <w:rPr>
            <w:noProof/>
          </w:rPr>
          <w:t>2</w:t>
        </w:r>
        <w:r>
          <w:fldChar w:fldCharType="end"/>
        </w:r>
      </w:p>
    </w:sdtContent>
  </w:sdt>
  <w:p w:rsidR="008B4E68" w:rsidRDefault="008B4E6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177" w:rsidRDefault="00392177" w:rsidP="008B4E68">
      <w:pPr>
        <w:spacing w:after="0" w:line="240" w:lineRule="auto"/>
      </w:pPr>
      <w:r>
        <w:separator/>
      </w:r>
    </w:p>
  </w:footnote>
  <w:footnote w:type="continuationSeparator" w:id="0">
    <w:p w:rsidR="00392177" w:rsidRDefault="00392177" w:rsidP="008B4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72BF1"/>
    <w:multiLevelType w:val="hybridMultilevel"/>
    <w:tmpl w:val="19E6E3D0"/>
    <w:lvl w:ilvl="0" w:tplc="DCECE61A">
      <w:start w:val="1"/>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1" w15:restartNumberingAfterBreak="0">
    <w:nsid w:val="31FC587B"/>
    <w:multiLevelType w:val="hybridMultilevel"/>
    <w:tmpl w:val="37262852"/>
    <w:lvl w:ilvl="0" w:tplc="B5AAB28C">
      <w:start w:val="2"/>
      <w:numFmt w:val="decimal"/>
      <w:lvlText w:val="%1"/>
      <w:lvlJc w:val="left"/>
      <w:pPr>
        <w:tabs>
          <w:tab w:val="num" w:pos="720"/>
        </w:tabs>
        <w:ind w:left="720" w:hanging="360"/>
      </w:pPr>
    </w:lvl>
    <w:lvl w:ilvl="1" w:tplc="376A661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7530AE9"/>
    <w:multiLevelType w:val="hybridMultilevel"/>
    <w:tmpl w:val="D13A3546"/>
    <w:lvl w:ilvl="0" w:tplc="608A1158">
      <w:start w:val="1"/>
      <w:numFmt w:val="decimal"/>
      <w:lvlText w:val="%1)"/>
      <w:lvlJc w:val="left"/>
      <w:pPr>
        <w:ind w:left="284" w:hanging="360"/>
      </w:pPr>
    </w:lvl>
    <w:lvl w:ilvl="1" w:tplc="04190019">
      <w:start w:val="1"/>
      <w:numFmt w:val="lowerLetter"/>
      <w:lvlText w:val="%2."/>
      <w:lvlJc w:val="left"/>
      <w:pPr>
        <w:ind w:left="1004" w:hanging="360"/>
      </w:pPr>
    </w:lvl>
    <w:lvl w:ilvl="2" w:tplc="0419001B">
      <w:start w:val="1"/>
      <w:numFmt w:val="lowerRoman"/>
      <w:lvlText w:val="%3."/>
      <w:lvlJc w:val="right"/>
      <w:pPr>
        <w:ind w:left="1724" w:hanging="180"/>
      </w:pPr>
    </w:lvl>
    <w:lvl w:ilvl="3" w:tplc="0419000F">
      <w:start w:val="1"/>
      <w:numFmt w:val="decimal"/>
      <w:lvlText w:val="%4."/>
      <w:lvlJc w:val="left"/>
      <w:pPr>
        <w:ind w:left="2444" w:hanging="360"/>
      </w:pPr>
    </w:lvl>
    <w:lvl w:ilvl="4" w:tplc="04190019">
      <w:start w:val="1"/>
      <w:numFmt w:val="lowerLetter"/>
      <w:lvlText w:val="%5."/>
      <w:lvlJc w:val="left"/>
      <w:pPr>
        <w:ind w:left="3164" w:hanging="360"/>
      </w:pPr>
    </w:lvl>
    <w:lvl w:ilvl="5" w:tplc="0419001B">
      <w:start w:val="1"/>
      <w:numFmt w:val="lowerRoman"/>
      <w:lvlText w:val="%6."/>
      <w:lvlJc w:val="right"/>
      <w:pPr>
        <w:ind w:left="3884" w:hanging="180"/>
      </w:pPr>
    </w:lvl>
    <w:lvl w:ilvl="6" w:tplc="0419000F">
      <w:start w:val="1"/>
      <w:numFmt w:val="decimal"/>
      <w:lvlText w:val="%7."/>
      <w:lvlJc w:val="left"/>
      <w:pPr>
        <w:ind w:left="4604" w:hanging="360"/>
      </w:pPr>
    </w:lvl>
    <w:lvl w:ilvl="7" w:tplc="04190019">
      <w:start w:val="1"/>
      <w:numFmt w:val="lowerLetter"/>
      <w:lvlText w:val="%8."/>
      <w:lvlJc w:val="left"/>
      <w:pPr>
        <w:ind w:left="5324" w:hanging="360"/>
      </w:pPr>
    </w:lvl>
    <w:lvl w:ilvl="8" w:tplc="0419001B">
      <w:start w:val="1"/>
      <w:numFmt w:val="lowerRoman"/>
      <w:lvlText w:val="%9."/>
      <w:lvlJc w:val="right"/>
      <w:pPr>
        <w:ind w:left="6044" w:hanging="180"/>
      </w:pPr>
    </w:lvl>
  </w:abstractNum>
  <w:abstractNum w:abstractNumId="3" w15:restartNumberingAfterBreak="0">
    <w:nsid w:val="4D3F33DB"/>
    <w:multiLevelType w:val="hybridMultilevel"/>
    <w:tmpl w:val="D32E4A4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947459"/>
    <w:multiLevelType w:val="multilevel"/>
    <w:tmpl w:val="6882D414"/>
    <w:lvl w:ilvl="0">
      <w:start w:val="1"/>
      <w:numFmt w:val="decimal"/>
      <w:lvlText w:val="%1."/>
      <w:lvlJc w:val="left"/>
      <w:pPr>
        <w:tabs>
          <w:tab w:val="num" w:pos="720"/>
        </w:tabs>
        <w:ind w:left="720" w:hanging="360"/>
      </w:pPr>
      <w:rPr>
        <w:b w:val="0"/>
        <w:i w:val="0"/>
      </w:rPr>
    </w:lvl>
    <w:lvl w:ilvl="1">
      <w:start w:val="1"/>
      <w:numFmt w:val="decimal"/>
      <w:isLgl/>
      <w:lvlText w:val="%1.%2."/>
      <w:lvlJc w:val="left"/>
      <w:pPr>
        <w:tabs>
          <w:tab w:val="num" w:pos="720"/>
        </w:tabs>
        <w:ind w:left="720" w:hanging="360"/>
      </w:pPr>
      <w:rPr>
        <w:rFonts w:ascii="Times New Roman" w:eastAsia="Times New Roman" w:hAnsi="Times New Roman" w:cs="Times New Roman"/>
        <w:b w:val="0"/>
        <w:i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63200B34"/>
    <w:multiLevelType w:val="hybridMultilevel"/>
    <w:tmpl w:val="F6F4B476"/>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6" w15:restartNumberingAfterBreak="0">
    <w:nsid w:val="6DFC3262"/>
    <w:multiLevelType w:val="hybridMultilevel"/>
    <w:tmpl w:val="489605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12363E"/>
    <w:multiLevelType w:val="hybridMultilevel"/>
    <w:tmpl w:val="9E024EA2"/>
    <w:lvl w:ilvl="0" w:tplc="CAB6393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8" w15:restartNumberingAfterBreak="0">
    <w:nsid w:val="7AEF01F6"/>
    <w:multiLevelType w:val="hybridMultilevel"/>
    <w:tmpl w:val="ED240C7E"/>
    <w:lvl w:ilvl="0" w:tplc="9EC80D9E">
      <w:start w:val="3"/>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9" w15:restartNumberingAfterBreak="0">
    <w:nsid w:val="7D7F32B7"/>
    <w:multiLevelType w:val="hybridMultilevel"/>
    <w:tmpl w:val="90BE5A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CE"/>
    <w:rsid w:val="002558CE"/>
    <w:rsid w:val="00392177"/>
    <w:rsid w:val="0059327B"/>
    <w:rsid w:val="008B4E68"/>
    <w:rsid w:val="00C4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D81DA"/>
  <w15:docId w15:val="{775B5A08-FCFE-4D32-ADC2-CBBCB0E8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58CE"/>
  </w:style>
  <w:style w:type="paragraph" w:styleId="a3">
    <w:name w:val="Normal (Web)"/>
    <w:basedOn w:val="a"/>
    <w:uiPriority w:val="99"/>
    <w:semiHidden/>
    <w:unhideWhenUsed/>
    <w:rsid w:val="00255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558CE"/>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2558CE"/>
    <w:rPr>
      <w:rFonts w:ascii="Calibri" w:eastAsia="Calibri" w:hAnsi="Calibri" w:cs="Times New Roman"/>
    </w:rPr>
  </w:style>
  <w:style w:type="paragraph" w:styleId="a6">
    <w:name w:val="footer"/>
    <w:basedOn w:val="a"/>
    <w:link w:val="a7"/>
    <w:uiPriority w:val="99"/>
    <w:unhideWhenUsed/>
    <w:rsid w:val="002558CE"/>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2558CE"/>
    <w:rPr>
      <w:rFonts w:ascii="Calibri" w:eastAsia="Calibri" w:hAnsi="Calibri" w:cs="Times New Roman"/>
    </w:rPr>
  </w:style>
  <w:style w:type="paragraph" w:styleId="a8">
    <w:name w:val="Balloon Text"/>
    <w:basedOn w:val="a"/>
    <w:link w:val="a9"/>
    <w:uiPriority w:val="99"/>
    <w:semiHidden/>
    <w:unhideWhenUsed/>
    <w:rsid w:val="002558CE"/>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2558CE"/>
    <w:rPr>
      <w:rFonts w:ascii="Tahoma" w:eastAsia="Calibri" w:hAnsi="Tahoma" w:cs="Tahoma"/>
      <w:sz w:val="16"/>
      <w:szCs w:val="16"/>
    </w:rPr>
  </w:style>
  <w:style w:type="paragraph" w:styleId="aa">
    <w:name w:val="List Paragraph"/>
    <w:basedOn w:val="a"/>
    <w:uiPriority w:val="34"/>
    <w:qFormat/>
    <w:rsid w:val="002558CE"/>
    <w:pPr>
      <w:ind w:left="720"/>
      <w:contextualSpacing/>
    </w:pPr>
    <w:rPr>
      <w:rFonts w:ascii="Calibri" w:eastAsia="Calibri" w:hAnsi="Calibri" w:cs="Times New Roman"/>
    </w:rPr>
  </w:style>
  <w:style w:type="paragraph" w:customStyle="1" w:styleId="paragraph">
    <w:name w:val="paragraph"/>
    <w:basedOn w:val="a"/>
    <w:uiPriority w:val="99"/>
    <w:semiHidden/>
    <w:rsid w:val="00255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4951,bqiaagaaeyqcaaagiaiaaapooqaabdw5aaaaaaaaaaaaaaaaaaaaaaaaaaaaaaaaaaaaaaaaaaaaaaaaaaaaaaaaaaaaaaaaaaaaaaaaaaaaaaaaaaaaaaaaaaaaaaaaaaaaaaaaaaaaaaaaaaaaaaaaaaaaaaaaaaaaaaaaaaaaaaaaaaaaaaaaaaaaaaaaaaaaaaaaaaaaaaaaaaaaaaaaaaaaaaaaaaaaaaa"/>
    <w:basedOn w:val="a"/>
    <w:uiPriority w:val="99"/>
    <w:semiHidden/>
    <w:rsid w:val="00255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558CE"/>
  </w:style>
  <w:style w:type="character" w:customStyle="1" w:styleId="eop">
    <w:name w:val="eop"/>
    <w:basedOn w:val="a0"/>
    <w:rsid w:val="002558CE"/>
  </w:style>
  <w:style w:type="character" w:customStyle="1" w:styleId="spellingerror">
    <w:name w:val="spellingerror"/>
    <w:basedOn w:val="a0"/>
    <w:rsid w:val="002558CE"/>
  </w:style>
  <w:style w:type="table" w:styleId="ab">
    <w:name w:val="Table Grid"/>
    <w:basedOn w:val="a1"/>
    <w:uiPriority w:val="59"/>
    <w:rsid w:val="002558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ocuments\AIMP\&#1057;&#1086;&#1073;&#1088;&#1072;&#1085;&#1080;&#1077;%20&#1072;&#1082;&#1094;&#1080;&#1086;&#1085;&#1077;&#1088;&#1086;&#1074;%202015\2015%20&#1044;&#1083;&#1103;%20&#1075;&#1086;&#1076;&#1086;&#1074;&#1086;&#1075;&#1086;%20&#1086;&#1090;&#1095;&#1077;&#1090;&#1072;%20&#1076;&#1080;&#1072;&#1075;&#1088;&#1072;&#1084;&#1084;&#1099;%20&#1082;%202014%201%202016.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75" b="1" i="0" u="none" strike="noStrike" baseline="0">
                <a:solidFill>
                  <a:srgbClr val="000000"/>
                </a:solidFill>
                <a:latin typeface="Arial Cyr"/>
                <a:ea typeface="Arial Cyr"/>
                <a:cs typeface="Arial Cyr"/>
              </a:defRPr>
            </a:pPr>
            <a:r>
              <a:rPr lang="ru-RU"/>
              <a:t>Поступления от реализации по видам продукции</a:t>
            </a:r>
          </a:p>
        </c:rich>
      </c:tx>
      <c:layout>
        <c:manualLayout>
          <c:xMode val="edge"/>
          <c:yMode val="edge"/>
          <c:x val="0.23026315789473684"/>
          <c:y val="3.0042918454935622E-2"/>
        </c:manualLayout>
      </c:layout>
      <c:overlay val="0"/>
      <c:spPr>
        <a:noFill/>
        <a:ln w="25400">
          <a:noFill/>
        </a:ln>
      </c:spPr>
    </c:title>
    <c:autoTitleDeleted val="0"/>
    <c:plotArea>
      <c:layout>
        <c:manualLayout>
          <c:layoutTarget val="inner"/>
          <c:xMode val="edge"/>
          <c:yMode val="edge"/>
          <c:x val="0.31578947368421051"/>
          <c:y val="0.304721349334166"/>
          <c:w val="0.36842105263157893"/>
          <c:h val="0.48068719894967032"/>
        </c:manualLayout>
      </c:layout>
      <c:pieChart>
        <c:varyColors val="1"/>
        <c:ser>
          <c:idx val="0"/>
          <c:order val="0"/>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3308-4CB4-B90C-623008E253D8}"/>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3308-4CB4-B90C-623008E253D8}"/>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4-3308-4CB4-B90C-623008E253D8}"/>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6-3308-4CB4-B90C-623008E253D8}"/>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8-3308-4CB4-B90C-623008E253D8}"/>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A-3308-4CB4-B90C-623008E253D8}"/>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C-3308-4CB4-B90C-623008E253D8}"/>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0E-3308-4CB4-B90C-623008E253D8}"/>
              </c:ext>
            </c:extLst>
          </c:dPt>
          <c:dLbls>
            <c:dLbl>
              <c:idx val="0"/>
              <c:layout>
                <c:manualLayout>
                  <c:x val="9.2741573421743384E-2"/>
                  <c:y val="-6.071377818603713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308-4CB4-B90C-623008E253D8}"/>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308-4CB4-B90C-623008E253D8}"/>
                </c:ext>
              </c:extLst>
            </c:dLbl>
            <c:dLbl>
              <c:idx val="8"/>
              <c:layout>
                <c:manualLayout>
                  <c:xMode val="edge"/>
                  <c:yMode val="edge"/>
                  <c:x val="0.54769736842105265"/>
                  <c:y val="0.1652362246389491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308-4CB4-B90C-623008E253D8}"/>
                </c:ext>
              </c:extLst>
            </c:dLbl>
            <c:dLbl>
              <c:idx val="9"/>
              <c:layout>
                <c:manualLayout>
                  <c:xMode val="edge"/>
                  <c:yMode val="edge"/>
                  <c:x val="0.50493421052631582"/>
                  <c:y val="0.1824036246014373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3308-4CB4-B90C-623008E253D8}"/>
                </c:ext>
              </c:extLst>
            </c:dLbl>
            <c:dLbl>
              <c:idx val="10"/>
              <c:layout>
                <c:manualLayout>
                  <c:xMode val="edge"/>
                  <c:yMode val="edge"/>
                  <c:x val="0.51315789473684215"/>
                  <c:y val="0.1759658496155043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308-4CB4-B90C-623008E253D8}"/>
                </c:ext>
              </c:extLst>
            </c:dLbl>
            <c:numFmt formatCode="0%" sourceLinked="0"/>
            <c:spPr>
              <a:noFill/>
              <a:ln w="25400">
                <a:noFill/>
              </a:ln>
            </c:spPr>
            <c:txPr>
              <a:bodyPr/>
              <a:lstStyle/>
              <a:p>
                <a:pPr>
                  <a:defRPr sz="900"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'2014'!$A$111:$A$117</c:f>
              <c:strCache>
                <c:ptCount val="7"/>
                <c:pt idx="0">
                  <c:v>Клапана, вентиля </c:v>
                </c:pt>
                <c:pt idx="1">
                  <c:v>Поворотные затворы</c:v>
                </c:pt>
                <c:pt idx="2">
                  <c:v>Задвижки  </c:v>
                </c:pt>
                <c:pt idx="3">
                  <c:v>Рулевые машины</c:v>
                </c:pt>
                <c:pt idx="4">
                  <c:v>Насосы винтовые</c:v>
                </c:pt>
                <c:pt idx="5">
                  <c:v>Морские насосы ПЗ</c:v>
                </c:pt>
                <c:pt idx="6">
                  <c:v>Прочее</c:v>
                </c:pt>
              </c:strCache>
            </c:strRef>
          </c:cat>
          <c:val>
            <c:numRef>
              <c:f>'2014'!$B$111:$B$118</c:f>
              <c:numCache>
                <c:formatCode>General</c:formatCode>
                <c:ptCount val="8"/>
                <c:pt idx="0">
                  <c:v>18965</c:v>
                </c:pt>
                <c:pt idx="1">
                  <c:v>497191</c:v>
                </c:pt>
                <c:pt idx="2">
                  <c:v>64500</c:v>
                </c:pt>
                <c:pt idx="3">
                  <c:v>95069.7</c:v>
                </c:pt>
                <c:pt idx="4">
                  <c:v>18914</c:v>
                </c:pt>
                <c:pt idx="5">
                  <c:v>58798</c:v>
                </c:pt>
                <c:pt idx="6">
                  <c:v>51426.1</c:v>
                </c:pt>
                <c:pt idx="7">
                  <c:v>47204.7</c:v>
                </c:pt>
              </c:numCache>
            </c:numRef>
          </c:val>
          <c:extLst>
            <c:ext xmlns:c16="http://schemas.microsoft.com/office/drawing/2014/chart" uri="{C3380CC4-5D6E-409C-BE32-E72D297353CC}">
              <c16:uniqueId val="{00000012-3308-4CB4-B90C-623008E253D8}"/>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18</TotalTime>
  <Pages>1</Pages>
  <Words>5240</Words>
  <Characters>29871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oit</cp:lastModifiedBy>
  <cp:revision>4</cp:revision>
  <dcterms:created xsi:type="dcterms:W3CDTF">2023-04-26T13:37:00Z</dcterms:created>
  <dcterms:modified xsi:type="dcterms:W3CDTF">2023-04-26T14:03:00Z</dcterms:modified>
</cp:coreProperties>
</file>